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2DECE2" w14:textId="77777777" w:rsidR="00EA216C" w:rsidRDefault="000F050F">
      <w:pPr>
        <w:spacing w:line="520" w:lineRule="exact"/>
        <w:jc w:val="center"/>
        <w:rPr>
          <w:rFonts w:ascii="Times New Roman" w:eastAsia="仿宋" w:hAnsi="Times New Roman"/>
          <w:b/>
          <w:bCs/>
          <w:sz w:val="36"/>
          <w:szCs w:val="36"/>
        </w:rPr>
      </w:pPr>
      <w:bookmarkStart w:id="0" w:name="_Toc496794409"/>
      <w:r>
        <w:rPr>
          <w:rFonts w:ascii="Times New Roman" w:eastAsia="仿宋" w:hAnsi="Times New Roman"/>
          <w:b/>
          <w:bCs/>
          <w:sz w:val="36"/>
          <w:szCs w:val="36"/>
        </w:rPr>
        <w:t>20</w:t>
      </w:r>
      <w:r>
        <w:rPr>
          <w:rFonts w:ascii="Times New Roman" w:eastAsia="仿宋" w:hAnsi="Times New Roman" w:hint="eastAsia"/>
          <w:b/>
          <w:bCs/>
          <w:sz w:val="36"/>
          <w:szCs w:val="36"/>
        </w:rPr>
        <w:t>24</w:t>
      </w:r>
      <w:r>
        <w:rPr>
          <w:rFonts w:ascii="Times New Roman" w:eastAsia="仿宋" w:hAnsi="Times New Roman" w:hint="eastAsia"/>
          <w:b/>
          <w:bCs/>
          <w:sz w:val="36"/>
          <w:szCs w:val="36"/>
        </w:rPr>
        <w:t>年度自治区科学技术奖提名项目公示信息</w:t>
      </w:r>
    </w:p>
    <w:p w14:paraId="37F5ED42" w14:textId="77777777" w:rsidR="00EA216C" w:rsidRDefault="000F050F">
      <w:pPr>
        <w:spacing w:line="520" w:lineRule="exact"/>
        <w:jc w:val="center"/>
        <w:rPr>
          <w:rFonts w:ascii="Times New Roman" w:eastAsia="仿宋" w:hAnsi="Times New Roman"/>
          <w:b/>
          <w:bCs/>
          <w:sz w:val="36"/>
          <w:szCs w:val="36"/>
        </w:rPr>
      </w:pPr>
      <w:r>
        <w:rPr>
          <w:rFonts w:ascii="Times New Roman" w:eastAsia="仿宋" w:hAnsi="Times New Roman" w:hint="eastAsia"/>
          <w:b/>
          <w:bCs/>
          <w:sz w:val="36"/>
          <w:szCs w:val="36"/>
        </w:rPr>
        <w:t>（科学技术进步奖）</w:t>
      </w:r>
    </w:p>
    <w:p w14:paraId="5669AD5D" w14:textId="77777777" w:rsidR="00EA216C" w:rsidRDefault="00EA216C">
      <w:pPr>
        <w:spacing w:line="520" w:lineRule="exact"/>
        <w:jc w:val="center"/>
        <w:rPr>
          <w:rFonts w:ascii="Times New Roman" w:eastAsia="仿宋" w:hAnsi="Times New Roman"/>
          <w:b/>
          <w:bCs/>
          <w:sz w:val="36"/>
          <w:szCs w:val="36"/>
        </w:rPr>
      </w:pPr>
    </w:p>
    <w:p w14:paraId="11CB29C2" w14:textId="77777777" w:rsidR="00EA216C" w:rsidRDefault="000F050F">
      <w:pPr>
        <w:numPr>
          <w:ilvl w:val="0"/>
          <w:numId w:val="1"/>
        </w:numPr>
        <w:spacing w:line="520" w:lineRule="exact"/>
        <w:rPr>
          <w:rFonts w:ascii="Times New Roman" w:eastAsia="仿宋" w:hAnsi="Times New Roman"/>
          <w:b/>
          <w:bCs/>
          <w:sz w:val="32"/>
          <w:szCs w:val="32"/>
        </w:rPr>
      </w:pPr>
      <w:r>
        <w:rPr>
          <w:rFonts w:ascii="Times New Roman" w:eastAsia="仿宋" w:hAnsi="Times New Roman" w:hint="eastAsia"/>
          <w:b/>
          <w:bCs/>
          <w:sz w:val="32"/>
          <w:szCs w:val="32"/>
        </w:rPr>
        <w:t>成果名称</w:t>
      </w:r>
    </w:p>
    <w:p w14:paraId="2CBD910E" w14:textId="77777777" w:rsidR="00EA216C" w:rsidRDefault="000F050F">
      <w:pPr>
        <w:spacing w:line="520" w:lineRule="exact"/>
        <w:ind w:firstLineChars="200" w:firstLine="420"/>
        <w:rPr>
          <w:rFonts w:ascii="仿宋_GB2312" w:eastAsia="仿宋_GB2312" w:hAnsi="仿宋" w:cs="宋体" w:hint="eastAsia"/>
          <w:kern w:val="0"/>
          <w:sz w:val="32"/>
          <w:szCs w:val="32"/>
        </w:rPr>
      </w:pPr>
      <w:hyperlink r:id="rId7" w:history="1">
        <w:r>
          <w:rPr>
            <w:rFonts w:ascii="仿宋_GB2312" w:eastAsia="仿宋_GB2312" w:hAnsi="仿宋" w:cs="宋体" w:hint="eastAsia"/>
            <w:kern w:val="0"/>
            <w:sz w:val="32"/>
            <w:szCs w:val="32"/>
          </w:rPr>
          <w:t>含碳固废热化学转化制备新型碳材料关键技术与应用</w:t>
        </w:r>
      </w:hyperlink>
    </w:p>
    <w:p w14:paraId="6159F720" w14:textId="77777777" w:rsidR="00EA216C" w:rsidRDefault="000F050F">
      <w:pPr>
        <w:numPr>
          <w:ilvl w:val="0"/>
          <w:numId w:val="1"/>
        </w:numPr>
        <w:spacing w:line="520" w:lineRule="exact"/>
        <w:rPr>
          <w:rFonts w:ascii="Times New Roman" w:eastAsia="仿宋" w:hAnsi="Times New Roman"/>
          <w:b/>
          <w:sz w:val="32"/>
          <w:szCs w:val="32"/>
        </w:rPr>
      </w:pPr>
      <w:r>
        <w:rPr>
          <w:rFonts w:ascii="Times New Roman" w:eastAsia="仿宋" w:hAnsi="Times New Roman" w:hint="eastAsia"/>
          <w:b/>
          <w:sz w:val="32"/>
          <w:szCs w:val="32"/>
        </w:rPr>
        <w:t>提名单位</w:t>
      </w:r>
    </w:p>
    <w:p w14:paraId="522281F1" w14:textId="77777777" w:rsidR="00EA216C" w:rsidRDefault="000F050F">
      <w:pPr>
        <w:spacing w:line="520" w:lineRule="exact"/>
        <w:ind w:firstLineChars="200" w:firstLine="640"/>
        <w:rPr>
          <w:rFonts w:ascii="仿宋_GB2312" w:eastAsia="仿宋_GB2312" w:hAnsi="仿宋" w:cs="宋体" w:hint="eastAsia"/>
          <w:kern w:val="0"/>
          <w:sz w:val="32"/>
          <w:szCs w:val="32"/>
        </w:rPr>
      </w:pPr>
      <w:r>
        <w:rPr>
          <w:rFonts w:ascii="仿宋_GB2312" w:eastAsia="仿宋_GB2312" w:hAnsi="仿宋" w:cs="宋体" w:hint="eastAsia"/>
          <w:kern w:val="0"/>
          <w:sz w:val="32"/>
          <w:szCs w:val="32"/>
        </w:rPr>
        <w:t>中国科学院新疆分院</w:t>
      </w:r>
    </w:p>
    <w:p w14:paraId="14E9DE91" w14:textId="77777777" w:rsidR="00EA216C" w:rsidRDefault="000F050F">
      <w:pPr>
        <w:numPr>
          <w:ilvl w:val="0"/>
          <w:numId w:val="1"/>
        </w:numPr>
        <w:spacing w:line="520" w:lineRule="exact"/>
        <w:rPr>
          <w:rFonts w:ascii="Times New Roman" w:eastAsia="仿宋" w:hAnsi="Times New Roman"/>
          <w:b/>
          <w:sz w:val="32"/>
          <w:szCs w:val="32"/>
        </w:rPr>
      </w:pPr>
      <w:r>
        <w:rPr>
          <w:rFonts w:ascii="Times New Roman" w:eastAsia="仿宋" w:hAnsi="Times New Roman" w:hint="eastAsia"/>
          <w:b/>
          <w:sz w:val="32"/>
          <w:szCs w:val="32"/>
        </w:rPr>
        <w:t>提名单位（专家）意见</w:t>
      </w:r>
    </w:p>
    <w:p w14:paraId="78988DCF" w14:textId="5D276701" w:rsidR="00EA216C" w:rsidRDefault="000F050F">
      <w:pPr>
        <w:spacing w:line="520" w:lineRule="exact"/>
        <w:ind w:firstLineChars="200" w:firstLine="640"/>
        <w:outlineLvl w:val="1"/>
        <w:rPr>
          <w:rFonts w:ascii="Times New Roman" w:eastAsia="仿宋_GB2312" w:hAnsi="Times New Roman"/>
          <w:kern w:val="0"/>
          <w:sz w:val="32"/>
          <w:szCs w:val="32"/>
        </w:rPr>
      </w:pPr>
      <w:r>
        <w:rPr>
          <w:rFonts w:ascii="Times New Roman" w:eastAsia="仿宋_GB2312" w:hAnsi="Times New Roman"/>
          <w:kern w:val="0"/>
          <w:sz w:val="32"/>
          <w:szCs w:val="32"/>
        </w:rPr>
        <w:t>本项目针对高硫石油焦</w:t>
      </w:r>
      <w:r w:rsidR="00355FD7"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棉杆</w:t>
      </w:r>
      <w:r w:rsidR="00355FD7"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果木等新疆典型含碳固废资源总量大</w:t>
      </w:r>
      <w:r w:rsidR="00355FD7"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利用方式落后</w:t>
      </w:r>
      <w:r w:rsidR="00355FD7"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高</w:t>
      </w:r>
      <w:r w:rsidR="00DC02A9">
        <w:rPr>
          <w:rFonts w:ascii="Times New Roman" w:eastAsia="仿宋_GB2312" w:hAnsi="Times New Roman"/>
          <w:kern w:val="0"/>
          <w:sz w:val="32"/>
          <w:szCs w:val="32"/>
        </w:rPr>
        <w:t>值化不明显的突出问题，以热化学转化定向制备功能碳材料为技术路线</w:t>
      </w:r>
      <w:r w:rsidR="00DC02A9" w:rsidRPr="00DC02A9">
        <w:rPr>
          <w:rFonts w:ascii="Times New Roman" w:eastAsia="仿宋_GB2312" w:hAnsi="Times New Roman" w:hint="eastAsia"/>
          <w:kern w:val="0"/>
          <w:sz w:val="32"/>
          <w:szCs w:val="32"/>
        </w:rPr>
        <w:t>，在国家科技支撑、国家自然科学基金、新疆杰出青年基金、中科院西部之光、兵团科技攻关等项目支持下，中国科学院新疆理化技术研究所联合新疆天宏基科技有限公司、新疆大学、石河子大学、新疆赛诺凯生物科技有限公司，历经十余年积累与攻关，从技术创新、装备研制、产品研发方面开展全链条攻关，重点突破三项关键技术（高硫石油焦低温脱硫技术、生物质定向热解调控技术、复合气体活化技术）；研发三种大型热解装备（单向密封箱式石墨化炉、多管辐射传热热解炉、穿透式辐射传热活化炉）；研制三类功能碳产品（人造石墨、生物炭、活性炭），分别用于锂离子电池储能、活性炭原料、硅还原剂、空气和饮用水净化，取得良好经济效益。这一成果助力了碳中和、乡村振兴等国家战略，对我区碳材料产业、固废资源利用等具有科技支撑作用和典型示范意义。</w:t>
      </w:r>
    </w:p>
    <w:p w14:paraId="0F8A3126" w14:textId="10AAF6ED" w:rsidR="00EA216C" w:rsidRDefault="000F050F">
      <w:pPr>
        <w:spacing w:line="520" w:lineRule="exact"/>
        <w:ind w:firstLineChars="200" w:firstLine="640"/>
        <w:outlineLvl w:val="1"/>
        <w:rPr>
          <w:rFonts w:ascii="Times New Roman" w:eastAsia="仿宋_GB2312" w:hAnsi="Times New Roman"/>
          <w:kern w:val="0"/>
          <w:sz w:val="32"/>
          <w:szCs w:val="32"/>
        </w:rPr>
      </w:pPr>
      <w:r>
        <w:rPr>
          <w:rFonts w:ascii="Times New Roman" w:eastAsia="仿宋_GB2312" w:hAnsi="Times New Roman"/>
          <w:kern w:val="0"/>
          <w:sz w:val="32"/>
          <w:szCs w:val="32"/>
        </w:rPr>
        <w:t>本项目共获中国授权专利</w:t>
      </w:r>
      <w:r w:rsidR="00DC02A9">
        <w:rPr>
          <w:rFonts w:ascii="Times New Roman" w:eastAsia="仿宋_GB2312" w:hAnsi="Times New Roman"/>
          <w:kern w:val="0"/>
          <w:sz w:val="32"/>
          <w:szCs w:val="32"/>
        </w:rPr>
        <w:t>43</w:t>
      </w:r>
      <w:r>
        <w:rPr>
          <w:rFonts w:ascii="Times New Roman" w:eastAsia="仿宋_GB2312" w:hAnsi="Times New Roman"/>
          <w:kern w:val="0"/>
          <w:sz w:val="32"/>
          <w:szCs w:val="32"/>
        </w:rPr>
        <w:t>项，其中发明专利</w:t>
      </w:r>
      <w:r w:rsidR="00DC02A9">
        <w:rPr>
          <w:rFonts w:ascii="Times New Roman" w:eastAsia="仿宋_GB2312" w:hAnsi="Times New Roman"/>
          <w:kern w:val="0"/>
          <w:sz w:val="32"/>
          <w:szCs w:val="32"/>
        </w:rPr>
        <w:t>12</w:t>
      </w:r>
      <w:r>
        <w:rPr>
          <w:rFonts w:ascii="Times New Roman" w:eastAsia="仿宋_GB2312" w:hAnsi="Times New Roman"/>
          <w:kern w:val="0"/>
          <w:sz w:val="32"/>
          <w:szCs w:val="32"/>
        </w:rPr>
        <w:t>项</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实用新型专利</w:t>
      </w:r>
      <w:r w:rsidR="00DC02A9">
        <w:rPr>
          <w:rFonts w:ascii="Times New Roman" w:eastAsia="仿宋_GB2312" w:hAnsi="Times New Roman"/>
          <w:kern w:val="0"/>
          <w:sz w:val="32"/>
          <w:szCs w:val="32"/>
        </w:rPr>
        <w:t>31</w:t>
      </w:r>
      <w:r>
        <w:rPr>
          <w:rFonts w:ascii="Times New Roman" w:eastAsia="仿宋_GB2312" w:hAnsi="Times New Roman"/>
          <w:kern w:val="0"/>
          <w:sz w:val="32"/>
          <w:szCs w:val="32"/>
        </w:rPr>
        <w:t>项</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软件著作权</w:t>
      </w:r>
      <w:r>
        <w:rPr>
          <w:rFonts w:ascii="Times New Roman" w:eastAsia="仿宋_GB2312" w:hAnsi="Times New Roman"/>
          <w:kern w:val="0"/>
          <w:sz w:val="32"/>
          <w:szCs w:val="32"/>
        </w:rPr>
        <w:t>2</w:t>
      </w:r>
      <w:r>
        <w:rPr>
          <w:rFonts w:ascii="Times New Roman" w:eastAsia="仿宋_GB2312" w:hAnsi="Times New Roman"/>
          <w:kern w:val="0"/>
          <w:sz w:val="32"/>
          <w:szCs w:val="32"/>
        </w:rPr>
        <w:t>项；发表</w:t>
      </w:r>
      <w:r>
        <w:rPr>
          <w:rFonts w:ascii="Times New Roman" w:eastAsia="仿宋_GB2312" w:hAnsi="Times New Roman"/>
          <w:kern w:val="0"/>
          <w:sz w:val="32"/>
          <w:szCs w:val="32"/>
        </w:rPr>
        <w:t>SCI</w:t>
      </w:r>
      <w:r>
        <w:rPr>
          <w:rFonts w:ascii="Times New Roman" w:eastAsia="仿宋_GB2312" w:hAnsi="Times New Roman"/>
          <w:kern w:val="0"/>
          <w:sz w:val="32"/>
          <w:szCs w:val="32"/>
        </w:rPr>
        <w:t>论文</w:t>
      </w:r>
      <w:r>
        <w:rPr>
          <w:rFonts w:ascii="Times New Roman" w:eastAsia="仿宋_GB2312" w:hAnsi="Times New Roman"/>
          <w:kern w:val="0"/>
          <w:sz w:val="32"/>
          <w:szCs w:val="32"/>
        </w:rPr>
        <w:t>50</w:t>
      </w:r>
      <w:r>
        <w:rPr>
          <w:rFonts w:ascii="Times New Roman" w:eastAsia="仿宋_GB2312" w:hAnsi="Times New Roman"/>
          <w:kern w:val="0"/>
          <w:sz w:val="32"/>
          <w:szCs w:val="32"/>
        </w:rPr>
        <w:t>篇。</w:t>
      </w:r>
      <w:r>
        <w:rPr>
          <w:rFonts w:ascii="Times New Roman" w:eastAsia="仿宋_GB2312" w:hAnsi="Times New Roman"/>
          <w:kern w:val="0"/>
          <w:sz w:val="32"/>
          <w:szCs w:val="32"/>
        </w:rPr>
        <w:lastRenderedPageBreak/>
        <w:t>项目培养了一支扎根新疆长期从事固废资源基功能碳材料开发的人才队伍，包括国家海外高层次人才</w:t>
      </w:r>
      <w:r w:rsidR="00455B24">
        <w:rPr>
          <w:rFonts w:ascii="Times New Roman" w:eastAsia="仿宋_GB2312" w:hAnsi="Times New Roman"/>
          <w:kern w:val="0"/>
          <w:sz w:val="32"/>
          <w:szCs w:val="32"/>
        </w:rPr>
        <w:t>4</w:t>
      </w:r>
      <w:r>
        <w:rPr>
          <w:rFonts w:ascii="Times New Roman" w:eastAsia="仿宋_GB2312" w:hAnsi="Times New Roman"/>
          <w:kern w:val="0"/>
          <w:sz w:val="32"/>
          <w:szCs w:val="32"/>
        </w:rPr>
        <w:t>人，硕博研究生</w:t>
      </w:r>
      <w:r>
        <w:rPr>
          <w:rFonts w:ascii="Times New Roman" w:eastAsia="仿宋_GB2312" w:hAnsi="Times New Roman"/>
          <w:kern w:val="0"/>
          <w:sz w:val="32"/>
          <w:szCs w:val="32"/>
        </w:rPr>
        <w:t>28</w:t>
      </w:r>
      <w:r>
        <w:rPr>
          <w:rFonts w:ascii="Times New Roman" w:eastAsia="仿宋_GB2312" w:hAnsi="Times New Roman"/>
          <w:kern w:val="0"/>
          <w:sz w:val="32"/>
          <w:szCs w:val="32"/>
        </w:rPr>
        <w:t>名，科技专业人才</w:t>
      </w:r>
      <w:r>
        <w:rPr>
          <w:rFonts w:ascii="Times New Roman" w:eastAsia="仿宋_GB2312" w:hAnsi="Times New Roman"/>
          <w:kern w:val="0"/>
          <w:sz w:val="32"/>
          <w:szCs w:val="32"/>
        </w:rPr>
        <w:t>20</w:t>
      </w:r>
      <w:r>
        <w:rPr>
          <w:rFonts w:ascii="Times New Roman" w:eastAsia="仿宋_GB2312" w:hAnsi="Times New Roman"/>
          <w:kern w:val="0"/>
          <w:sz w:val="32"/>
          <w:szCs w:val="32"/>
        </w:rPr>
        <w:t>余人，技术性员工</w:t>
      </w:r>
      <w:r>
        <w:rPr>
          <w:rFonts w:ascii="Times New Roman" w:eastAsia="仿宋_GB2312" w:hAnsi="Times New Roman"/>
          <w:kern w:val="0"/>
          <w:sz w:val="32"/>
          <w:szCs w:val="32"/>
        </w:rPr>
        <w:t>50</w:t>
      </w:r>
      <w:r>
        <w:rPr>
          <w:rFonts w:ascii="Times New Roman" w:eastAsia="仿宋_GB2312" w:hAnsi="Times New Roman"/>
          <w:kern w:val="0"/>
          <w:sz w:val="32"/>
          <w:szCs w:val="32"/>
        </w:rPr>
        <w:t>多人。成果在新疆</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安徽</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深圳</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山东等省市推广应用，建成生产线</w:t>
      </w:r>
      <w:r>
        <w:rPr>
          <w:rFonts w:ascii="Times New Roman" w:eastAsia="仿宋_GB2312" w:hAnsi="Times New Roman"/>
          <w:kern w:val="0"/>
          <w:sz w:val="32"/>
          <w:szCs w:val="32"/>
        </w:rPr>
        <w:t>10</w:t>
      </w:r>
      <w:r>
        <w:rPr>
          <w:rFonts w:ascii="Times New Roman" w:eastAsia="仿宋_GB2312" w:hAnsi="Times New Roman"/>
          <w:kern w:val="0"/>
          <w:sz w:val="32"/>
          <w:szCs w:val="32"/>
        </w:rPr>
        <w:t>条。近三年生产电碳负极</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空气及水过滤碳等功能碳材料约</w:t>
      </w:r>
      <w:r>
        <w:rPr>
          <w:rFonts w:ascii="Times New Roman" w:eastAsia="仿宋_GB2312" w:hAnsi="Times New Roman"/>
          <w:kern w:val="0"/>
          <w:sz w:val="32"/>
          <w:szCs w:val="32"/>
        </w:rPr>
        <w:t>10</w:t>
      </w:r>
      <w:r>
        <w:rPr>
          <w:rFonts w:ascii="Times New Roman" w:eastAsia="仿宋_GB2312" w:hAnsi="Times New Roman"/>
          <w:kern w:val="0"/>
          <w:sz w:val="32"/>
          <w:szCs w:val="32"/>
        </w:rPr>
        <w:t>万吨，新增产值</w:t>
      </w:r>
      <w:r w:rsidR="00455B24">
        <w:rPr>
          <w:rFonts w:ascii="Times New Roman" w:eastAsia="仿宋_GB2312" w:hAnsi="Times New Roman"/>
          <w:kern w:val="0"/>
          <w:sz w:val="32"/>
          <w:szCs w:val="32"/>
        </w:rPr>
        <w:t>大于</w:t>
      </w:r>
      <w:r>
        <w:rPr>
          <w:rFonts w:ascii="Times New Roman" w:eastAsia="仿宋_GB2312" w:hAnsi="Times New Roman"/>
          <w:kern w:val="0"/>
          <w:sz w:val="32"/>
          <w:szCs w:val="32"/>
        </w:rPr>
        <w:t>1</w:t>
      </w:r>
      <w:r w:rsidR="00455B24">
        <w:rPr>
          <w:rFonts w:ascii="Times New Roman" w:eastAsia="仿宋_GB2312" w:hAnsi="Times New Roman"/>
          <w:kern w:val="0"/>
          <w:sz w:val="32"/>
          <w:szCs w:val="32"/>
        </w:rPr>
        <w:t>5</w:t>
      </w:r>
      <w:r>
        <w:rPr>
          <w:rFonts w:ascii="Times New Roman" w:eastAsia="仿宋_GB2312" w:hAnsi="Times New Roman"/>
          <w:kern w:val="0"/>
          <w:sz w:val="32"/>
          <w:szCs w:val="32"/>
        </w:rPr>
        <w:t>亿元</w:t>
      </w:r>
      <w:r w:rsidR="00455B24">
        <w:rPr>
          <w:rFonts w:ascii="Times New Roman" w:eastAsia="仿宋_GB2312" w:hAnsi="Times New Roman"/>
          <w:kern w:val="0"/>
          <w:sz w:val="32"/>
          <w:szCs w:val="32"/>
        </w:rPr>
        <w:t>。</w:t>
      </w:r>
      <w:r>
        <w:rPr>
          <w:rFonts w:ascii="Times New Roman" w:eastAsia="仿宋_GB2312" w:hAnsi="Times New Roman"/>
          <w:kern w:val="0"/>
          <w:sz w:val="32"/>
          <w:szCs w:val="32"/>
        </w:rPr>
        <w:t>利用高硫石油焦约</w:t>
      </w:r>
      <w:r>
        <w:rPr>
          <w:rFonts w:ascii="Times New Roman" w:eastAsia="仿宋_GB2312" w:hAnsi="Times New Roman"/>
          <w:kern w:val="0"/>
          <w:sz w:val="32"/>
          <w:szCs w:val="32"/>
        </w:rPr>
        <w:t>20</w:t>
      </w:r>
      <w:r>
        <w:rPr>
          <w:rFonts w:ascii="Times New Roman" w:eastAsia="仿宋_GB2312" w:hAnsi="Times New Roman"/>
          <w:kern w:val="0"/>
          <w:sz w:val="32"/>
          <w:szCs w:val="32"/>
        </w:rPr>
        <w:t>万吨</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利用农林剩余物约</w:t>
      </w:r>
      <w:r>
        <w:rPr>
          <w:rFonts w:ascii="Times New Roman" w:eastAsia="仿宋_GB2312" w:hAnsi="Times New Roman"/>
          <w:kern w:val="0"/>
          <w:sz w:val="32"/>
          <w:szCs w:val="32"/>
        </w:rPr>
        <w:t>20</w:t>
      </w:r>
      <w:r>
        <w:rPr>
          <w:rFonts w:ascii="Times New Roman" w:eastAsia="仿宋_GB2312" w:hAnsi="Times New Roman"/>
          <w:kern w:val="0"/>
          <w:sz w:val="32"/>
          <w:szCs w:val="32"/>
        </w:rPr>
        <w:t>万吨，取得了显著社会</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经济和环境效益。成果孵化高新技术企业</w:t>
      </w:r>
      <w:r w:rsidR="00455B24">
        <w:rPr>
          <w:rFonts w:ascii="Times New Roman" w:eastAsia="仿宋_GB2312" w:hAnsi="Times New Roman"/>
          <w:kern w:val="0"/>
          <w:sz w:val="32"/>
          <w:szCs w:val="32"/>
        </w:rPr>
        <w:t>2</w:t>
      </w:r>
      <w:r>
        <w:rPr>
          <w:rFonts w:ascii="Times New Roman" w:eastAsia="仿宋_GB2312" w:hAnsi="Times New Roman"/>
          <w:kern w:val="0"/>
          <w:sz w:val="32"/>
          <w:szCs w:val="32"/>
        </w:rPr>
        <w:t>家</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专精特新</w:t>
      </w:r>
      <w:r>
        <w:rPr>
          <w:rFonts w:ascii="Times New Roman" w:eastAsia="仿宋_GB2312" w:hAnsi="Times New Roman"/>
          <w:kern w:val="0"/>
          <w:sz w:val="32"/>
          <w:szCs w:val="32"/>
        </w:rPr>
        <w:t>“</w:t>
      </w:r>
      <w:r>
        <w:rPr>
          <w:rFonts w:ascii="Times New Roman" w:eastAsia="仿宋_GB2312" w:hAnsi="Times New Roman"/>
          <w:kern w:val="0"/>
          <w:sz w:val="32"/>
          <w:szCs w:val="32"/>
        </w:rPr>
        <w:t>小巨人</w:t>
      </w:r>
      <w:r>
        <w:rPr>
          <w:rFonts w:ascii="Times New Roman" w:eastAsia="仿宋_GB2312" w:hAnsi="Times New Roman"/>
          <w:kern w:val="0"/>
          <w:sz w:val="32"/>
          <w:szCs w:val="32"/>
        </w:rPr>
        <w:t>”</w:t>
      </w:r>
      <w:r>
        <w:rPr>
          <w:rFonts w:ascii="Times New Roman" w:eastAsia="仿宋_GB2312" w:hAnsi="Times New Roman"/>
          <w:kern w:val="0"/>
          <w:sz w:val="32"/>
          <w:szCs w:val="32"/>
        </w:rPr>
        <w:t>企业</w:t>
      </w:r>
      <w:r>
        <w:rPr>
          <w:rFonts w:ascii="Times New Roman" w:eastAsia="仿宋_GB2312" w:hAnsi="Times New Roman"/>
          <w:kern w:val="0"/>
          <w:sz w:val="32"/>
          <w:szCs w:val="32"/>
        </w:rPr>
        <w:t>1</w:t>
      </w:r>
      <w:r>
        <w:rPr>
          <w:rFonts w:ascii="Times New Roman" w:eastAsia="仿宋_GB2312" w:hAnsi="Times New Roman"/>
          <w:kern w:val="0"/>
          <w:sz w:val="32"/>
          <w:szCs w:val="32"/>
        </w:rPr>
        <w:t>家</w:t>
      </w:r>
      <w:r w:rsidR="00F57860" w:rsidRPr="00DC02A9">
        <w:rPr>
          <w:rFonts w:ascii="Times New Roman" w:eastAsia="仿宋_GB2312" w:hAnsi="Times New Roman" w:hint="eastAsia"/>
          <w:kern w:val="0"/>
          <w:sz w:val="32"/>
          <w:szCs w:val="32"/>
        </w:rPr>
        <w:t>、</w:t>
      </w:r>
      <w:r>
        <w:rPr>
          <w:rFonts w:ascii="Times New Roman" w:eastAsia="仿宋_GB2312" w:hAnsi="Times New Roman"/>
          <w:kern w:val="0"/>
          <w:sz w:val="32"/>
          <w:szCs w:val="32"/>
        </w:rPr>
        <w:t>科技型中小企业</w:t>
      </w:r>
      <w:r>
        <w:rPr>
          <w:rFonts w:ascii="Times New Roman" w:eastAsia="仿宋_GB2312" w:hAnsi="Times New Roman"/>
          <w:kern w:val="0"/>
          <w:sz w:val="32"/>
          <w:szCs w:val="32"/>
        </w:rPr>
        <w:t>2</w:t>
      </w:r>
      <w:r>
        <w:rPr>
          <w:rFonts w:ascii="Times New Roman" w:eastAsia="仿宋_GB2312" w:hAnsi="Times New Roman"/>
          <w:kern w:val="0"/>
          <w:sz w:val="32"/>
          <w:szCs w:val="32"/>
        </w:rPr>
        <w:t>家。生物质碳材料在第</w:t>
      </w:r>
      <w:r>
        <w:rPr>
          <w:rFonts w:ascii="Times New Roman" w:eastAsia="仿宋_GB2312" w:hAnsi="Times New Roman"/>
          <w:kern w:val="0"/>
          <w:sz w:val="32"/>
          <w:szCs w:val="32"/>
        </w:rPr>
        <w:t>23</w:t>
      </w:r>
      <w:r w:rsidR="00455B24">
        <w:rPr>
          <w:rFonts w:ascii="Times New Roman" w:eastAsia="仿宋_GB2312" w:hAnsi="Times New Roman"/>
          <w:kern w:val="0"/>
          <w:sz w:val="32"/>
          <w:szCs w:val="32"/>
        </w:rPr>
        <w:t>届和</w:t>
      </w:r>
      <w:r w:rsidR="00455B24">
        <w:rPr>
          <w:rFonts w:ascii="Times New Roman" w:eastAsia="仿宋_GB2312" w:hAnsi="Times New Roman"/>
          <w:kern w:val="0"/>
          <w:sz w:val="32"/>
          <w:szCs w:val="32"/>
        </w:rPr>
        <w:t>25</w:t>
      </w:r>
      <w:r>
        <w:rPr>
          <w:rFonts w:ascii="Times New Roman" w:eastAsia="仿宋_GB2312" w:hAnsi="Times New Roman"/>
          <w:kern w:val="0"/>
          <w:sz w:val="32"/>
          <w:szCs w:val="32"/>
        </w:rPr>
        <w:t>届中国国际高新技术成果交易会上被评为优秀产品。成果部分内容被新疆自治区人民政府在</w:t>
      </w:r>
      <w:r>
        <w:rPr>
          <w:rFonts w:ascii="Times New Roman" w:eastAsia="仿宋_GB2312" w:hAnsi="Times New Roman"/>
          <w:kern w:val="0"/>
          <w:sz w:val="32"/>
          <w:szCs w:val="32"/>
        </w:rPr>
        <w:t>“2022</w:t>
      </w:r>
      <w:r>
        <w:rPr>
          <w:rFonts w:ascii="Times New Roman" w:eastAsia="仿宋_GB2312" w:hAnsi="Times New Roman"/>
          <w:kern w:val="0"/>
          <w:sz w:val="32"/>
          <w:szCs w:val="32"/>
        </w:rPr>
        <w:t>年度科技工作取得显著成效</w:t>
      </w:r>
      <w:r>
        <w:rPr>
          <w:rFonts w:ascii="Times New Roman" w:eastAsia="仿宋_GB2312" w:hAnsi="Times New Roman"/>
          <w:kern w:val="0"/>
          <w:sz w:val="32"/>
          <w:szCs w:val="32"/>
        </w:rPr>
        <w:t>”</w:t>
      </w:r>
      <w:r>
        <w:rPr>
          <w:rFonts w:ascii="Times New Roman" w:eastAsia="仿宋_GB2312" w:hAnsi="Times New Roman"/>
          <w:kern w:val="0"/>
          <w:sz w:val="32"/>
          <w:szCs w:val="32"/>
        </w:rPr>
        <w:t>新闻发布会上宣传，被人民日报等媒体关注。</w:t>
      </w:r>
    </w:p>
    <w:p w14:paraId="4F91940D" w14:textId="77777777" w:rsidR="00EA216C" w:rsidRDefault="000F050F">
      <w:pPr>
        <w:spacing w:line="520" w:lineRule="exact"/>
        <w:ind w:firstLineChars="200" w:firstLine="640"/>
        <w:outlineLvl w:val="1"/>
        <w:rPr>
          <w:rFonts w:ascii="Times New Roman" w:eastAsia="仿宋_GB2312" w:hAnsi="Times New Roman"/>
          <w:kern w:val="0"/>
          <w:sz w:val="32"/>
          <w:szCs w:val="32"/>
        </w:rPr>
      </w:pPr>
      <w:r>
        <w:rPr>
          <w:rFonts w:ascii="Times New Roman" w:eastAsia="仿宋_GB2312" w:hAnsi="Times New Roman"/>
          <w:kern w:val="0"/>
          <w:sz w:val="32"/>
          <w:szCs w:val="32"/>
        </w:rPr>
        <w:t>由中国科学院杨秀荣院士等</w:t>
      </w:r>
      <w:r>
        <w:rPr>
          <w:rFonts w:ascii="Times New Roman" w:eastAsia="仿宋_GB2312" w:hAnsi="Times New Roman"/>
          <w:kern w:val="0"/>
          <w:sz w:val="32"/>
          <w:szCs w:val="32"/>
        </w:rPr>
        <w:t>7</w:t>
      </w:r>
      <w:r>
        <w:rPr>
          <w:rFonts w:ascii="Times New Roman" w:eastAsia="仿宋_GB2312" w:hAnsi="Times New Roman"/>
          <w:kern w:val="0"/>
          <w:sz w:val="32"/>
          <w:szCs w:val="32"/>
        </w:rPr>
        <w:t>位专家组成的第三方评价一致认为该成果突破了功能化碳材料定向调控关键技术，推动了行业科技进步，成果整体技术达国际领先水平。</w:t>
      </w:r>
    </w:p>
    <w:p w14:paraId="01C93161" w14:textId="77777777" w:rsidR="00EA216C" w:rsidRDefault="000F050F">
      <w:pPr>
        <w:spacing w:line="520" w:lineRule="exact"/>
        <w:ind w:firstLineChars="200" w:firstLine="640"/>
        <w:outlineLvl w:val="1"/>
        <w:rPr>
          <w:rFonts w:ascii="Times New Roman" w:eastAsia="仿宋_GB2312" w:hAnsi="Times New Roman"/>
          <w:kern w:val="0"/>
          <w:sz w:val="32"/>
          <w:szCs w:val="32"/>
        </w:rPr>
      </w:pPr>
      <w:r>
        <w:rPr>
          <w:rFonts w:ascii="Times New Roman" w:eastAsia="仿宋_GB2312" w:hAnsi="Times New Roman"/>
          <w:kern w:val="0"/>
          <w:sz w:val="32"/>
          <w:szCs w:val="32"/>
        </w:rPr>
        <w:t>综上所述，提名该项目为自治区科技进步奖一等奖。提名该项目为自治区科学技术进步奖一等奖。</w:t>
      </w:r>
    </w:p>
    <w:bookmarkEnd w:id="0"/>
    <w:p w14:paraId="3732900D" w14:textId="77777777" w:rsidR="00EA216C" w:rsidRDefault="000F050F">
      <w:pPr>
        <w:spacing w:line="520" w:lineRule="exact"/>
        <w:outlineLvl w:val="1"/>
        <w:rPr>
          <w:rFonts w:ascii="Times New Roman" w:eastAsia="仿宋" w:hAnsi="Times New Roman"/>
          <w:b/>
          <w:sz w:val="32"/>
          <w:szCs w:val="32"/>
        </w:rPr>
      </w:pPr>
      <w:r>
        <w:rPr>
          <w:rFonts w:ascii="Times New Roman" w:eastAsia="仿宋" w:hAnsi="Times New Roman"/>
          <w:b/>
          <w:sz w:val="32"/>
          <w:szCs w:val="32"/>
        </w:rPr>
        <w:t>四；主要知识产权证明目录</w:t>
      </w:r>
    </w:p>
    <w:p w14:paraId="60E36949" w14:textId="77777777" w:rsidR="00EA216C" w:rsidRDefault="00EA216C">
      <w:pPr>
        <w:spacing w:line="520" w:lineRule="exact"/>
        <w:outlineLvl w:val="1"/>
        <w:rPr>
          <w:rFonts w:ascii="Times New Roman" w:eastAsia="仿宋" w:hAnsi="Times New Roman"/>
          <w:b/>
          <w:sz w:val="32"/>
          <w:szCs w:val="32"/>
        </w:rPr>
      </w:pPr>
    </w:p>
    <w:tbl>
      <w:tblPr>
        <w:tblW w:w="916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088"/>
        <w:gridCol w:w="1260"/>
        <w:gridCol w:w="807"/>
        <w:gridCol w:w="1064"/>
        <w:gridCol w:w="709"/>
        <w:gridCol w:w="921"/>
        <w:gridCol w:w="992"/>
        <w:gridCol w:w="1276"/>
        <w:gridCol w:w="1044"/>
      </w:tblGrid>
      <w:tr w:rsidR="00EA216C" w14:paraId="090825F3" w14:textId="77777777">
        <w:trPr>
          <w:trHeight w:val="680"/>
          <w:jc w:val="center"/>
        </w:trPr>
        <w:tc>
          <w:tcPr>
            <w:tcW w:w="1088" w:type="dxa"/>
            <w:vAlign w:val="center"/>
          </w:tcPr>
          <w:p w14:paraId="42F3817D"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知识产权类别</w:t>
            </w:r>
          </w:p>
        </w:tc>
        <w:tc>
          <w:tcPr>
            <w:tcW w:w="1260" w:type="dxa"/>
            <w:vAlign w:val="center"/>
          </w:tcPr>
          <w:p w14:paraId="61E6E70F"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知识产权具体名称</w:t>
            </w:r>
          </w:p>
        </w:tc>
        <w:tc>
          <w:tcPr>
            <w:tcW w:w="807" w:type="dxa"/>
            <w:vAlign w:val="center"/>
          </w:tcPr>
          <w:p w14:paraId="62137178" w14:textId="77777777" w:rsidR="00EA216C" w:rsidRDefault="000F050F">
            <w:pPr>
              <w:ind w:leftChars="-71" w:left="-149" w:rightChars="-51" w:right="-107"/>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国家</w:t>
            </w:r>
          </w:p>
          <w:p w14:paraId="338DFA10" w14:textId="77777777" w:rsidR="00EA216C" w:rsidRDefault="000F050F">
            <w:pPr>
              <w:ind w:leftChars="-71" w:left="-149" w:rightChars="-51" w:right="-107"/>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w:t>
            </w:r>
            <w:r>
              <w:rPr>
                <w:rFonts w:ascii="Times New Roman" w:eastAsiaTheme="minorEastAsia" w:hAnsi="Times New Roman"/>
                <w:color w:val="000000"/>
                <w:sz w:val="24"/>
                <w:szCs w:val="24"/>
              </w:rPr>
              <w:t>地区</w:t>
            </w:r>
            <w:r>
              <w:rPr>
                <w:rFonts w:ascii="Times New Roman" w:eastAsiaTheme="minorEastAsia" w:hAnsi="Times New Roman"/>
                <w:color w:val="000000"/>
                <w:sz w:val="24"/>
                <w:szCs w:val="24"/>
              </w:rPr>
              <w:t>)</w:t>
            </w:r>
          </w:p>
        </w:tc>
        <w:tc>
          <w:tcPr>
            <w:tcW w:w="1064" w:type="dxa"/>
            <w:vAlign w:val="center"/>
          </w:tcPr>
          <w:p w14:paraId="251EF7A2"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授权号</w:t>
            </w:r>
          </w:p>
        </w:tc>
        <w:tc>
          <w:tcPr>
            <w:tcW w:w="709" w:type="dxa"/>
            <w:vAlign w:val="center"/>
          </w:tcPr>
          <w:p w14:paraId="789DD9A2"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授权日期</w:t>
            </w:r>
          </w:p>
        </w:tc>
        <w:tc>
          <w:tcPr>
            <w:tcW w:w="921" w:type="dxa"/>
            <w:vAlign w:val="center"/>
          </w:tcPr>
          <w:p w14:paraId="6F8A15F3" w14:textId="77777777" w:rsidR="00EA216C" w:rsidRDefault="000F050F">
            <w:pPr>
              <w:ind w:leftChars="-18" w:left="-38" w:rightChars="-51" w:right="-107"/>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证书</w:t>
            </w:r>
          </w:p>
          <w:p w14:paraId="1BBF336A" w14:textId="77777777" w:rsidR="00EA216C" w:rsidRDefault="000F050F">
            <w:pPr>
              <w:ind w:leftChars="-18" w:left="-38" w:rightChars="-51" w:right="-107"/>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编号</w:t>
            </w:r>
          </w:p>
        </w:tc>
        <w:tc>
          <w:tcPr>
            <w:tcW w:w="992" w:type="dxa"/>
            <w:vAlign w:val="center"/>
          </w:tcPr>
          <w:p w14:paraId="61B8AD73"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权利人</w:t>
            </w:r>
          </w:p>
        </w:tc>
        <w:tc>
          <w:tcPr>
            <w:tcW w:w="1276" w:type="dxa"/>
            <w:vAlign w:val="center"/>
          </w:tcPr>
          <w:p w14:paraId="28F00E2B" w14:textId="77777777" w:rsidR="00EA216C" w:rsidRDefault="000F050F">
            <w:pPr>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发明人</w:t>
            </w:r>
          </w:p>
        </w:tc>
        <w:tc>
          <w:tcPr>
            <w:tcW w:w="1044" w:type="dxa"/>
            <w:vAlign w:val="center"/>
          </w:tcPr>
          <w:p w14:paraId="18E8403F" w14:textId="77777777" w:rsidR="00EA216C" w:rsidRDefault="000F050F">
            <w:pPr>
              <w:ind w:leftChars="-51" w:left="-107" w:rightChars="-61" w:right="-128"/>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发明专利</w:t>
            </w:r>
          </w:p>
          <w:p w14:paraId="454042B5" w14:textId="77777777" w:rsidR="00EA216C" w:rsidRDefault="000F050F">
            <w:pPr>
              <w:ind w:leftChars="-51" w:left="-107" w:rightChars="-61" w:right="-128"/>
              <w:jc w:val="center"/>
              <w:rPr>
                <w:rFonts w:ascii="Times New Roman" w:eastAsiaTheme="minorEastAsia" w:hAnsi="Times New Roman"/>
                <w:color w:val="000000"/>
                <w:sz w:val="24"/>
                <w:szCs w:val="24"/>
              </w:rPr>
            </w:pPr>
            <w:r>
              <w:rPr>
                <w:rFonts w:ascii="Times New Roman" w:eastAsiaTheme="minorEastAsia" w:hAnsi="Times New Roman"/>
                <w:color w:val="000000"/>
                <w:sz w:val="24"/>
                <w:szCs w:val="24"/>
              </w:rPr>
              <w:t>有效状态</w:t>
            </w:r>
          </w:p>
        </w:tc>
      </w:tr>
      <w:tr w:rsidR="00EA216C" w14:paraId="5FACE4DD" w14:textId="77777777">
        <w:trPr>
          <w:trHeight w:val="1044"/>
          <w:jc w:val="center"/>
        </w:trPr>
        <w:tc>
          <w:tcPr>
            <w:tcW w:w="1088" w:type="dxa"/>
            <w:vAlign w:val="center"/>
          </w:tcPr>
          <w:p w14:paraId="4749A2BF"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4F1E2379"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一种高功率的石墨复合材料及其制备方法</w:t>
            </w:r>
          </w:p>
        </w:tc>
        <w:tc>
          <w:tcPr>
            <w:tcW w:w="807" w:type="dxa"/>
            <w:vAlign w:val="center"/>
          </w:tcPr>
          <w:p w14:paraId="0308C78F"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15F79AE5" w14:textId="77777777" w:rsidR="00EA216C" w:rsidRDefault="000F050F">
            <w:pPr>
              <w:spacing w:line="240" w:lineRule="exact"/>
              <w:ind w:leftChars="-36" w:left="-76"/>
              <w:jc w:val="center"/>
              <w:rPr>
                <w:rFonts w:ascii="Times New Roman" w:eastAsiaTheme="minorEastAsia" w:hAnsi="Times New Roman"/>
                <w:sz w:val="24"/>
                <w:szCs w:val="24"/>
              </w:rPr>
            </w:pPr>
            <w:r>
              <w:rPr>
                <w:rFonts w:ascii="Times New Roman" w:eastAsiaTheme="minorEastAsia" w:hAnsi="Times New Roman"/>
                <w:sz w:val="24"/>
                <w:szCs w:val="24"/>
              </w:rPr>
              <w:t>ZL202211065750.8</w:t>
            </w:r>
          </w:p>
        </w:tc>
        <w:tc>
          <w:tcPr>
            <w:tcW w:w="709" w:type="dxa"/>
            <w:vAlign w:val="center"/>
          </w:tcPr>
          <w:p w14:paraId="38F6A31E"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2024.10.18</w:t>
            </w:r>
          </w:p>
        </w:tc>
        <w:tc>
          <w:tcPr>
            <w:tcW w:w="921" w:type="dxa"/>
            <w:vAlign w:val="center"/>
          </w:tcPr>
          <w:p w14:paraId="4894D87C"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7450727</w:t>
            </w:r>
          </w:p>
        </w:tc>
        <w:tc>
          <w:tcPr>
            <w:tcW w:w="992" w:type="dxa"/>
            <w:vAlign w:val="center"/>
          </w:tcPr>
          <w:p w14:paraId="0D2C66CD"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1908AE18"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王福寿</w:t>
            </w:r>
            <w:r>
              <w:rPr>
                <w:rFonts w:ascii="Times New Roman" w:eastAsiaTheme="minorEastAsia" w:hAnsi="Times New Roman" w:hint="eastAsia"/>
                <w:sz w:val="24"/>
                <w:szCs w:val="24"/>
              </w:rPr>
              <w:t>；</w:t>
            </w:r>
            <w:r>
              <w:rPr>
                <w:rFonts w:ascii="Times New Roman" w:eastAsiaTheme="minorEastAsia" w:hAnsi="Times New Roman"/>
                <w:sz w:val="24"/>
                <w:szCs w:val="24"/>
              </w:rPr>
              <w:t>王福国</w:t>
            </w:r>
            <w:r>
              <w:rPr>
                <w:rFonts w:ascii="Times New Roman" w:eastAsiaTheme="minorEastAsia" w:hAnsi="Times New Roman" w:hint="eastAsia"/>
                <w:sz w:val="24"/>
                <w:szCs w:val="24"/>
              </w:rPr>
              <w:t>；</w:t>
            </w:r>
            <w:r>
              <w:rPr>
                <w:rFonts w:ascii="Times New Roman" w:eastAsiaTheme="minorEastAsia" w:hAnsi="Times New Roman"/>
                <w:sz w:val="24"/>
                <w:szCs w:val="24"/>
              </w:rPr>
              <w:t>王福山</w:t>
            </w:r>
            <w:r>
              <w:rPr>
                <w:rFonts w:ascii="Times New Roman" w:eastAsiaTheme="minorEastAsia" w:hAnsi="Times New Roman" w:hint="eastAsia"/>
                <w:sz w:val="24"/>
                <w:szCs w:val="24"/>
              </w:rPr>
              <w:t>；</w:t>
            </w:r>
            <w:r>
              <w:rPr>
                <w:rFonts w:ascii="Times New Roman" w:eastAsiaTheme="minorEastAsia" w:hAnsi="Times New Roman"/>
                <w:sz w:val="24"/>
                <w:szCs w:val="24"/>
              </w:rPr>
              <w:t>裴成勇</w:t>
            </w:r>
            <w:r>
              <w:rPr>
                <w:rFonts w:ascii="Times New Roman" w:eastAsiaTheme="minorEastAsia" w:hAnsi="Times New Roman" w:hint="eastAsia"/>
                <w:sz w:val="24"/>
                <w:szCs w:val="24"/>
              </w:rPr>
              <w:t>；</w:t>
            </w:r>
            <w:r>
              <w:rPr>
                <w:rFonts w:ascii="Times New Roman" w:eastAsiaTheme="minorEastAsia" w:hAnsi="Times New Roman"/>
                <w:sz w:val="24"/>
                <w:szCs w:val="24"/>
              </w:rPr>
              <w:t>裴国军</w:t>
            </w:r>
          </w:p>
        </w:tc>
        <w:tc>
          <w:tcPr>
            <w:tcW w:w="1044" w:type="dxa"/>
            <w:vAlign w:val="center"/>
          </w:tcPr>
          <w:p w14:paraId="3F261BFE" w14:textId="77777777" w:rsidR="00EA216C" w:rsidRDefault="000F050F">
            <w:pPr>
              <w:spacing w:line="240" w:lineRule="exact"/>
              <w:ind w:rightChars="-62" w:right="-130" w:firstLineChars="100" w:firstLine="240"/>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02A9B7FE" w14:textId="77777777">
        <w:trPr>
          <w:trHeight w:val="1295"/>
          <w:jc w:val="center"/>
        </w:trPr>
        <w:tc>
          <w:tcPr>
            <w:tcW w:w="1088" w:type="dxa"/>
            <w:vAlign w:val="center"/>
          </w:tcPr>
          <w:p w14:paraId="1B159468"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5ABF6AD3"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降低锂电池石墨负极材料比表面积的工艺</w:t>
            </w:r>
          </w:p>
        </w:tc>
        <w:tc>
          <w:tcPr>
            <w:tcW w:w="807" w:type="dxa"/>
            <w:vAlign w:val="center"/>
          </w:tcPr>
          <w:p w14:paraId="487D280D"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670A7B80"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ZL202210159883.5</w:t>
            </w:r>
          </w:p>
        </w:tc>
        <w:tc>
          <w:tcPr>
            <w:tcW w:w="709" w:type="dxa"/>
            <w:vAlign w:val="center"/>
          </w:tcPr>
          <w:p w14:paraId="5E49AB9C"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2024.4.26</w:t>
            </w:r>
          </w:p>
        </w:tc>
        <w:tc>
          <w:tcPr>
            <w:tcW w:w="921" w:type="dxa"/>
            <w:vAlign w:val="center"/>
          </w:tcPr>
          <w:p w14:paraId="5F1AABEE"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6936426</w:t>
            </w:r>
          </w:p>
        </w:tc>
        <w:tc>
          <w:tcPr>
            <w:tcW w:w="992" w:type="dxa"/>
            <w:vAlign w:val="center"/>
          </w:tcPr>
          <w:p w14:paraId="3762D482"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25CE7920"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曹志平</w:t>
            </w:r>
            <w:r>
              <w:rPr>
                <w:rFonts w:ascii="Times New Roman" w:eastAsiaTheme="minorEastAsia" w:hAnsi="Times New Roman" w:hint="eastAsia"/>
                <w:sz w:val="24"/>
                <w:szCs w:val="24"/>
              </w:rPr>
              <w:t>；</w:t>
            </w:r>
            <w:r>
              <w:rPr>
                <w:rFonts w:ascii="Times New Roman" w:eastAsiaTheme="minorEastAsia" w:hAnsi="Times New Roman"/>
                <w:sz w:val="24"/>
                <w:szCs w:val="24"/>
              </w:rPr>
              <w:t>王福国</w:t>
            </w:r>
            <w:r>
              <w:rPr>
                <w:rFonts w:ascii="Times New Roman" w:eastAsiaTheme="minorEastAsia" w:hAnsi="Times New Roman" w:hint="eastAsia"/>
                <w:sz w:val="24"/>
                <w:szCs w:val="24"/>
              </w:rPr>
              <w:t>；</w:t>
            </w:r>
            <w:r>
              <w:rPr>
                <w:rFonts w:ascii="Times New Roman" w:eastAsiaTheme="minorEastAsia" w:hAnsi="Times New Roman"/>
                <w:sz w:val="24"/>
                <w:szCs w:val="24"/>
              </w:rPr>
              <w:t>王福山</w:t>
            </w:r>
            <w:r>
              <w:rPr>
                <w:rFonts w:ascii="Times New Roman" w:eastAsiaTheme="minorEastAsia" w:hAnsi="Times New Roman" w:hint="eastAsia"/>
                <w:sz w:val="24"/>
                <w:szCs w:val="24"/>
              </w:rPr>
              <w:t>；</w:t>
            </w:r>
            <w:r>
              <w:rPr>
                <w:rFonts w:ascii="Times New Roman" w:eastAsiaTheme="minorEastAsia" w:hAnsi="Times New Roman"/>
                <w:sz w:val="24"/>
                <w:szCs w:val="24"/>
              </w:rPr>
              <w:t>裴成勇</w:t>
            </w:r>
            <w:r>
              <w:rPr>
                <w:rFonts w:ascii="Times New Roman" w:eastAsiaTheme="minorEastAsia" w:hAnsi="Times New Roman" w:hint="eastAsia"/>
                <w:sz w:val="24"/>
                <w:szCs w:val="24"/>
              </w:rPr>
              <w:t>；</w:t>
            </w:r>
            <w:r>
              <w:rPr>
                <w:rFonts w:ascii="Times New Roman" w:eastAsiaTheme="minorEastAsia" w:hAnsi="Times New Roman"/>
                <w:sz w:val="24"/>
                <w:szCs w:val="24"/>
              </w:rPr>
              <w:t>王海旭</w:t>
            </w:r>
            <w:r>
              <w:rPr>
                <w:rFonts w:ascii="Times New Roman" w:eastAsiaTheme="minorEastAsia" w:hAnsi="Times New Roman" w:hint="eastAsia"/>
                <w:sz w:val="24"/>
                <w:szCs w:val="24"/>
              </w:rPr>
              <w:t>；</w:t>
            </w:r>
            <w:r>
              <w:rPr>
                <w:rFonts w:ascii="Times New Roman" w:eastAsiaTheme="minorEastAsia" w:hAnsi="Times New Roman"/>
                <w:sz w:val="24"/>
                <w:szCs w:val="24"/>
              </w:rPr>
              <w:t>王福寿</w:t>
            </w:r>
          </w:p>
        </w:tc>
        <w:tc>
          <w:tcPr>
            <w:tcW w:w="1044" w:type="dxa"/>
            <w:vAlign w:val="center"/>
          </w:tcPr>
          <w:p w14:paraId="74E5FD17" w14:textId="77777777" w:rsidR="00EA216C" w:rsidRDefault="000F050F">
            <w:pPr>
              <w:spacing w:line="240" w:lineRule="exact"/>
              <w:ind w:rightChars="-62" w:right="-130" w:firstLineChars="100" w:firstLine="240"/>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62CA3F18" w14:textId="77777777">
        <w:trPr>
          <w:trHeight w:val="1295"/>
          <w:jc w:val="center"/>
        </w:trPr>
        <w:tc>
          <w:tcPr>
            <w:tcW w:w="1088" w:type="dxa"/>
            <w:vAlign w:val="center"/>
          </w:tcPr>
          <w:p w14:paraId="47CC7ADC"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lastRenderedPageBreak/>
              <w:t>发明专利</w:t>
            </w:r>
          </w:p>
        </w:tc>
        <w:tc>
          <w:tcPr>
            <w:tcW w:w="1260" w:type="dxa"/>
            <w:vAlign w:val="center"/>
          </w:tcPr>
          <w:p w14:paraId="7612DB2A"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一种高单炉产能的艾奇逊石墨化电阻炉</w:t>
            </w:r>
          </w:p>
        </w:tc>
        <w:tc>
          <w:tcPr>
            <w:tcW w:w="807" w:type="dxa"/>
            <w:vAlign w:val="center"/>
          </w:tcPr>
          <w:p w14:paraId="16152441"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7288C99"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ZL202210159886.9</w:t>
            </w:r>
          </w:p>
        </w:tc>
        <w:tc>
          <w:tcPr>
            <w:tcW w:w="709" w:type="dxa"/>
            <w:vAlign w:val="center"/>
          </w:tcPr>
          <w:p w14:paraId="03890A8F"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2024.4.9</w:t>
            </w:r>
          </w:p>
        </w:tc>
        <w:tc>
          <w:tcPr>
            <w:tcW w:w="921" w:type="dxa"/>
            <w:vAlign w:val="center"/>
          </w:tcPr>
          <w:p w14:paraId="2306EDE1"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6888235</w:t>
            </w:r>
          </w:p>
        </w:tc>
        <w:tc>
          <w:tcPr>
            <w:tcW w:w="992" w:type="dxa"/>
            <w:vAlign w:val="center"/>
          </w:tcPr>
          <w:p w14:paraId="37247FEC"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33582AB3"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王福寿</w:t>
            </w:r>
            <w:r>
              <w:rPr>
                <w:rFonts w:ascii="Times New Roman" w:eastAsiaTheme="minorEastAsia" w:hAnsi="Times New Roman" w:hint="eastAsia"/>
                <w:sz w:val="24"/>
                <w:szCs w:val="24"/>
              </w:rPr>
              <w:t>；</w:t>
            </w:r>
            <w:r>
              <w:rPr>
                <w:rFonts w:ascii="Times New Roman" w:eastAsiaTheme="minorEastAsia" w:hAnsi="Times New Roman"/>
                <w:sz w:val="24"/>
                <w:szCs w:val="24"/>
              </w:rPr>
              <w:t>王福国</w:t>
            </w:r>
            <w:r>
              <w:rPr>
                <w:rFonts w:ascii="Times New Roman" w:eastAsiaTheme="minorEastAsia" w:hAnsi="Times New Roman" w:hint="eastAsia"/>
                <w:sz w:val="24"/>
                <w:szCs w:val="24"/>
              </w:rPr>
              <w:t>；</w:t>
            </w:r>
            <w:r>
              <w:rPr>
                <w:rFonts w:ascii="Times New Roman" w:eastAsiaTheme="minorEastAsia" w:hAnsi="Times New Roman"/>
                <w:sz w:val="24"/>
                <w:szCs w:val="24"/>
              </w:rPr>
              <w:t>裴成勇</w:t>
            </w:r>
            <w:r>
              <w:rPr>
                <w:rFonts w:ascii="Times New Roman" w:eastAsiaTheme="minorEastAsia" w:hAnsi="Times New Roman" w:hint="eastAsia"/>
                <w:sz w:val="24"/>
                <w:szCs w:val="24"/>
              </w:rPr>
              <w:t>；</w:t>
            </w:r>
            <w:r>
              <w:rPr>
                <w:rFonts w:ascii="Times New Roman" w:eastAsiaTheme="minorEastAsia" w:hAnsi="Times New Roman"/>
                <w:sz w:val="24"/>
                <w:szCs w:val="24"/>
              </w:rPr>
              <w:t>裴国军</w:t>
            </w:r>
            <w:r>
              <w:rPr>
                <w:rFonts w:ascii="Times New Roman" w:eastAsiaTheme="minorEastAsia" w:hAnsi="Times New Roman" w:hint="eastAsia"/>
                <w:sz w:val="24"/>
                <w:szCs w:val="24"/>
              </w:rPr>
              <w:t>；</w:t>
            </w:r>
            <w:r>
              <w:rPr>
                <w:rFonts w:ascii="Times New Roman" w:eastAsiaTheme="minorEastAsia" w:hAnsi="Times New Roman"/>
                <w:sz w:val="24"/>
                <w:szCs w:val="24"/>
              </w:rPr>
              <w:t>曹志平</w:t>
            </w:r>
            <w:r>
              <w:rPr>
                <w:rFonts w:ascii="Times New Roman" w:eastAsiaTheme="minorEastAsia" w:hAnsi="Times New Roman" w:hint="eastAsia"/>
                <w:sz w:val="24"/>
                <w:szCs w:val="24"/>
              </w:rPr>
              <w:t>；</w:t>
            </w:r>
            <w:r>
              <w:rPr>
                <w:rFonts w:ascii="Times New Roman" w:eastAsiaTheme="minorEastAsia" w:hAnsi="Times New Roman"/>
                <w:sz w:val="24"/>
                <w:szCs w:val="24"/>
              </w:rPr>
              <w:t>王福山</w:t>
            </w:r>
          </w:p>
        </w:tc>
        <w:tc>
          <w:tcPr>
            <w:tcW w:w="1044" w:type="dxa"/>
            <w:vAlign w:val="center"/>
          </w:tcPr>
          <w:p w14:paraId="26A119DC" w14:textId="77777777" w:rsidR="00EA216C" w:rsidRDefault="000F050F">
            <w:pPr>
              <w:spacing w:line="240" w:lineRule="exact"/>
              <w:ind w:rightChars="-62" w:right="-130" w:firstLineChars="100" w:firstLine="240"/>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0091A409" w14:textId="77777777">
        <w:trPr>
          <w:trHeight w:val="1039"/>
          <w:jc w:val="center"/>
        </w:trPr>
        <w:tc>
          <w:tcPr>
            <w:tcW w:w="1088" w:type="dxa"/>
            <w:vAlign w:val="center"/>
          </w:tcPr>
          <w:p w14:paraId="55F51205"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7EA47E22"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一种锂电池负极材料的搅拌装置</w:t>
            </w:r>
          </w:p>
        </w:tc>
        <w:tc>
          <w:tcPr>
            <w:tcW w:w="807" w:type="dxa"/>
            <w:vAlign w:val="center"/>
          </w:tcPr>
          <w:p w14:paraId="611C4A64"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6262F90F"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ZL202322382526.8</w:t>
            </w:r>
          </w:p>
        </w:tc>
        <w:tc>
          <w:tcPr>
            <w:tcW w:w="709" w:type="dxa"/>
            <w:vAlign w:val="center"/>
          </w:tcPr>
          <w:p w14:paraId="0A4FE327"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2024.4.23</w:t>
            </w:r>
          </w:p>
        </w:tc>
        <w:tc>
          <w:tcPr>
            <w:tcW w:w="921" w:type="dxa"/>
            <w:vAlign w:val="center"/>
          </w:tcPr>
          <w:p w14:paraId="34AA76A9"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20815974</w:t>
            </w:r>
          </w:p>
        </w:tc>
        <w:tc>
          <w:tcPr>
            <w:tcW w:w="992" w:type="dxa"/>
            <w:vAlign w:val="center"/>
          </w:tcPr>
          <w:p w14:paraId="2312CE7E"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5F678AE7"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王福寿</w:t>
            </w:r>
            <w:r>
              <w:rPr>
                <w:rFonts w:ascii="Times New Roman" w:eastAsiaTheme="minorEastAsia" w:hAnsi="Times New Roman" w:hint="eastAsia"/>
                <w:sz w:val="24"/>
                <w:szCs w:val="24"/>
              </w:rPr>
              <w:t>；</w:t>
            </w:r>
            <w:r>
              <w:rPr>
                <w:rFonts w:ascii="Times New Roman" w:eastAsiaTheme="minorEastAsia" w:hAnsi="Times New Roman"/>
                <w:sz w:val="24"/>
                <w:szCs w:val="24"/>
              </w:rPr>
              <w:t>王福山</w:t>
            </w:r>
            <w:r>
              <w:rPr>
                <w:rFonts w:ascii="Times New Roman" w:eastAsiaTheme="minorEastAsia" w:hAnsi="Times New Roman" w:hint="eastAsia"/>
                <w:sz w:val="24"/>
                <w:szCs w:val="24"/>
              </w:rPr>
              <w:t>；</w:t>
            </w:r>
            <w:r>
              <w:rPr>
                <w:rFonts w:ascii="Times New Roman" w:eastAsiaTheme="minorEastAsia" w:hAnsi="Times New Roman"/>
                <w:sz w:val="24"/>
                <w:szCs w:val="24"/>
              </w:rPr>
              <w:t>王海旭</w:t>
            </w:r>
            <w:r>
              <w:rPr>
                <w:rFonts w:ascii="Times New Roman" w:eastAsiaTheme="minorEastAsia" w:hAnsi="Times New Roman" w:hint="eastAsia"/>
                <w:sz w:val="24"/>
                <w:szCs w:val="24"/>
              </w:rPr>
              <w:t>；</w:t>
            </w:r>
            <w:r>
              <w:rPr>
                <w:rFonts w:ascii="Times New Roman" w:eastAsiaTheme="minorEastAsia" w:hAnsi="Times New Roman"/>
                <w:sz w:val="24"/>
                <w:szCs w:val="24"/>
              </w:rPr>
              <w:t>王福国</w:t>
            </w:r>
          </w:p>
        </w:tc>
        <w:tc>
          <w:tcPr>
            <w:tcW w:w="1044" w:type="dxa"/>
            <w:vAlign w:val="center"/>
          </w:tcPr>
          <w:p w14:paraId="0EE62973" w14:textId="77777777" w:rsidR="00EA216C" w:rsidRDefault="000F050F">
            <w:pPr>
              <w:spacing w:line="240" w:lineRule="exact"/>
              <w:ind w:rightChars="-62" w:right="-130" w:firstLineChars="100" w:firstLine="240"/>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7F261E3B" w14:textId="77777777">
        <w:trPr>
          <w:trHeight w:val="1125"/>
          <w:jc w:val="center"/>
        </w:trPr>
        <w:tc>
          <w:tcPr>
            <w:tcW w:w="1088" w:type="dxa"/>
            <w:vAlign w:val="center"/>
          </w:tcPr>
          <w:p w14:paraId="5EE7157E" w14:textId="77777777" w:rsidR="00EA216C" w:rsidRDefault="000F050F">
            <w:pPr>
              <w:spacing w:line="240" w:lineRule="exact"/>
              <w:ind w:rightChars="-62" w:right="-130"/>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6B536E67"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一种锂电池负极材料混料装置</w:t>
            </w:r>
          </w:p>
        </w:tc>
        <w:tc>
          <w:tcPr>
            <w:tcW w:w="807" w:type="dxa"/>
            <w:vAlign w:val="center"/>
          </w:tcPr>
          <w:p w14:paraId="0924EC4D"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68B80DA"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ZL202322417204.2</w:t>
            </w:r>
          </w:p>
        </w:tc>
        <w:tc>
          <w:tcPr>
            <w:tcW w:w="709" w:type="dxa"/>
            <w:vAlign w:val="center"/>
          </w:tcPr>
          <w:p w14:paraId="3EEACB39"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2024.4.23</w:t>
            </w:r>
          </w:p>
        </w:tc>
        <w:tc>
          <w:tcPr>
            <w:tcW w:w="921" w:type="dxa"/>
            <w:vAlign w:val="center"/>
          </w:tcPr>
          <w:p w14:paraId="1DE6396E"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20812029</w:t>
            </w:r>
          </w:p>
        </w:tc>
        <w:tc>
          <w:tcPr>
            <w:tcW w:w="992" w:type="dxa"/>
            <w:vAlign w:val="center"/>
          </w:tcPr>
          <w:p w14:paraId="7BF2DDC7"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672126FA"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王海旭</w:t>
            </w:r>
            <w:r>
              <w:rPr>
                <w:rFonts w:ascii="Times New Roman" w:eastAsiaTheme="minorEastAsia" w:hAnsi="Times New Roman" w:hint="eastAsia"/>
                <w:sz w:val="24"/>
                <w:szCs w:val="24"/>
              </w:rPr>
              <w:t>；</w:t>
            </w:r>
            <w:r>
              <w:rPr>
                <w:rFonts w:ascii="Times New Roman" w:eastAsiaTheme="minorEastAsia" w:hAnsi="Times New Roman"/>
                <w:sz w:val="24"/>
                <w:szCs w:val="24"/>
              </w:rPr>
              <w:t>曹志平</w:t>
            </w:r>
            <w:r>
              <w:rPr>
                <w:rFonts w:ascii="Times New Roman" w:eastAsiaTheme="minorEastAsia" w:hAnsi="Times New Roman" w:hint="eastAsia"/>
                <w:sz w:val="24"/>
                <w:szCs w:val="24"/>
              </w:rPr>
              <w:t>；</w:t>
            </w:r>
            <w:r>
              <w:rPr>
                <w:rFonts w:ascii="Times New Roman" w:eastAsiaTheme="minorEastAsia" w:hAnsi="Times New Roman"/>
                <w:sz w:val="24"/>
                <w:szCs w:val="24"/>
              </w:rPr>
              <w:t>王福寿</w:t>
            </w:r>
            <w:r>
              <w:rPr>
                <w:rFonts w:ascii="Times New Roman" w:eastAsiaTheme="minorEastAsia" w:hAnsi="Times New Roman" w:hint="eastAsia"/>
                <w:sz w:val="24"/>
                <w:szCs w:val="24"/>
              </w:rPr>
              <w:t>；</w:t>
            </w:r>
            <w:r>
              <w:rPr>
                <w:rFonts w:ascii="Times New Roman" w:eastAsiaTheme="minorEastAsia" w:hAnsi="Times New Roman"/>
                <w:sz w:val="24"/>
                <w:szCs w:val="24"/>
              </w:rPr>
              <w:t>王福国</w:t>
            </w:r>
          </w:p>
        </w:tc>
        <w:tc>
          <w:tcPr>
            <w:tcW w:w="1044" w:type="dxa"/>
            <w:vAlign w:val="center"/>
          </w:tcPr>
          <w:p w14:paraId="26799076"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51454CD9" w14:textId="77777777">
        <w:trPr>
          <w:trHeight w:val="1109"/>
          <w:jc w:val="center"/>
        </w:trPr>
        <w:tc>
          <w:tcPr>
            <w:tcW w:w="1088" w:type="dxa"/>
            <w:vAlign w:val="center"/>
          </w:tcPr>
          <w:p w14:paraId="172784DD" w14:textId="77777777" w:rsidR="00EA216C" w:rsidRDefault="000F050F">
            <w:pPr>
              <w:spacing w:line="240" w:lineRule="exact"/>
              <w:ind w:rightChars="-62" w:right="-130"/>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7431995B"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一种连续低温制备锂电池硅碳负极材料的方法</w:t>
            </w:r>
          </w:p>
        </w:tc>
        <w:tc>
          <w:tcPr>
            <w:tcW w:w="807" w:type="dxa"/>
            <w:vAlign w:val="center"/>
          </w:tcPr>
          <w:p w14:paraId="2E41D000"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E5530A3"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ZL202011162840.X</w:t>
            </w:r>
          </w:p>
        </w:tc>
        <w:tc>
          <w:tcPr>
            <w:tcW w:w="709" w:type="dxa"/>
            <w:vAlign w:val="center"/>
          </w:tcPr>
          <w:p w14:paraId="556FB581"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2022.2.22</w:t>
            </w:r>
          </w:p>
        </w:tc>
        <w:tc>
          <w:tcPr>
            <w:tcW w:w="921" w:type="dxa"/>
            <w:vAlign w:val="center"/>
          </w:tcPr>
          <w:p w14:paraId="18F407FB"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4949859</w:t>
            </w:r>
          </w:p>
        </w:tc>
        <w:tc>
          <w:tcPr>
            <w:tcW w:w="992" w:type="dxa"/>
            <w:vAlign w:val="center"/>
          </w:tcPr>
          <w:p w14:paraId="445FD899"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6E61A128"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陈庆；廖健淞；司文彬；李钧</w:t>
            </w:r>
          </w:p>
        </w:tc>
        <w:tc>
          <w:tcPr>
            <w:tcW w:w="1044" w:type="dxa"/>
            <w:vAlign w:val="center"/>
          </w:tcPr>
          <w:p w14:paraId="2A6DAF7D"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66786323" w14:textId="77777777">
        <w:trPr>
          <w:trHeight w:val="1109"/>
          <w:jc w:val="center"/>
        </w:trPr>
        <w:tc>
          <w:tcPr>
            <w:tcW w:w="1088" w:type="dxa"/>
            <w:vAlign w:val="center"/>
          </w:tcPr>
          <w:p w14:paraId="3D482831"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1018F471"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一种氮化铁和氮共掺杂的碳材料制备方法及用途</w:t>
            </w:r>
          </w:p>
        </w:tc>
        <w:tc>
          <w:tcPr>
            <w:tcW w:w="807" w:type="dxa"/>
            <w:vAlign w:val="center"/>
          </w:tcPr>
          <w:p w14:paraId="72002106"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31101788"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 2020 1 1216511.9</w:t>
            </w:r>
          </w:p>
        </w:tc>
        <w:tc>
          <w:tcPr>
            <w:tcW w:w="709" w:type="dxa"/>
            <w:vAlign w:val="center"/>
          </w:tcPr>
          <w:p w14:paraId="3C44C38D"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2023.7.25</w:t>
            </w:r>
          </w:p>
        </w:tc>
        <w:tc>
          <w:tcPr>
            <w:tcW w:w="921" w:type="dxa"/>
            <w:vAlign w:val="center"/>
          </w:tcPr>
          <w:p w14:paraId="2EAF3D14"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6179452</w:t>
            </w:r>
          </w:p>
        </w:tc>
        <w:tc>
          <w:tcPr>
            <w:tcW w:w="992" w:type="dxa"/>
            <w:vAlign w:val="center"/>
          </w:tcPr>
          <w:p w14:paraId="094B79F8"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309B4604"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薛楠</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p>
        </w:tc>
        <w:tc>
          <w:tcPr>
            <w:tcW w:w="1044" w:type="dxa"/>
            <w:vAlign w:val="center"/>
          </w:tcPr>
          <w:p w14:paraId="0957F326"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202A1CD8" w14:textId="77777777">
        <w:trPr>
          <w:trHeight w:val="1109"/>
          <w:jc w:val="center"/>
        </w:trPr>
        <w:tc>
          <w:tcPr>
            <w:tcW w:w="1088" w:type="dxa"/>
            <w:vAlign w:val="center"/>
          </w:tcPr>
          <w:p w14:paraId="00051079"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3544019E"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以氧化锌和氧化铝为模板的石油焦基活性炭的制备和应用</w:t>
            </w:r>
          </w:p>
        </w:tc>
        <w:tc>
          <w:tcPr>
            <w:tcW w:w="807" w:type="dxa"/>
            <w:vAlign w:val="center"/>
          </w:tcPr>
          <w:p w14:paraId="2CB968D4"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ABEB49B"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ZL201310693349.3</w:t>
            </w:r>
          </w:p>
        </w:tc>
        <w:tc>
          <w:tcPr>
            <w:tcW w:w="709" w:type="dxa"/>
            <w:vAlign w:val="center"/>
          </w:tcPr>
          <w:p w14:paraId="325754DC"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2015.11.18</w:t>
            </w:r>
          </w:p>
        </w:tc>
        <w:tc>
          <w:tcPr>
            <w:tcW w:w="921" w:type="dxa"/>
            <w:vAlign w:val="center"/>
          </w:tcPr>
          <w:p w14:paraId="6663A151"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1842883</w:t>
            </w:r>
          </w:p>
        </w:tc>
        <w:tc>
          <w:tcPr>
            <w:tcW w:w="992" w:type="dxa"/>
            <w:vAlign w:val="center"/>
          </w:tcPr>
          <w:p w14:paraId="20B49160"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5C82F433"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王传义</w:t>
            </w:r>
          </w:p>
        </w:tc>
        <w:tc>
          <w:tcPr>
            <w:tcW w:w="1044" w:type="dxa"/>
            <w:vAlign w:val="center"/>
          </w:tcPr>
          <w:p w14:paraId="13D2C139"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206497E7" w14:textId="77777777">
        <w:trPr>
          <w:trHeight w:val="1109"/>
          <w:jc w:val="center"/>
        </w:trPr>
        <w:tc>
          <w:tcPr>
            <w:tcW w:w="1088" w:type="dxa"/>
            <w:vAlign w:val="center"/>
          </w:tcPr>
          <w:p w14:paraId="1B69F514"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085628AA"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一种提高电流效率的电极码砌装置</w:t>
            </w:r>
          </w:p>
        </w:tc>
        <w:tc>
          <w:tcPr>
            <w:tcW w:w="807" w:type="dxa"/>
            <w:vAlign w:val="center"/>
          </w:tcPr>
          <w:p w14:paraId="1741361C"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7FABA23"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ZL202022001926.6</w:t>
            </w:r>
          </w:p>
        </w:tc>
        <w:tc>
          <w:tcPr>
            <w:tcW w:w="709" w:type="dxa"/>
            <w:vAlign w:val="center"/>
          </w:tcPr>
          <w:p w14:paraId="3CAC4792"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2021.3.26</w:t>
            </w:r>
          </w:p>
        </w:tc>
        <w:tc>
          <w:tcPr>
            <w:tcW w:w="921" w:type="dxa"/>
            <w:vAlign w:val="center"/>
          </w:tcPr>
          <w:p w14:paraId="22B65C6C"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12790807</w:t>
            </w:r>
          </w:p>
        </w:tc>
        <w:tc>
          <w:tcPr>
            <w:tcW w:w="992" w:type="dxa"/>
            <w:vAlign w:val="center"/>
          </w:tcPr>
          <w:p w14:paraId="2D222DAA"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sz w:val="24"/>
                <w:szCs w:val="24"/>
              </w:rPr>
              <w:t>新疆天宏基科技有限公司</w:t>
            </w:r>
          </w:p>
        </w:tc>
        <w:tc>
          <w:tcPr>
            <w:tcW w:w="1276" w:type="dxa"/>
            <w:vAlign w:val="center"/>
          </w:tcPr>
          <w:p w14:paraId="448A06C8"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王福寿</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裴国军</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曹志平</w:t>
            </w:r>
          </w:p>
        </w:tc>
        <w:tc>
          <w:tcPr>
            <w:tcW w:w="1044" w:type="dxa"/>
            <w:vAlign w:val="center"/>
          </w:tcPr>
          <w:p w14:paraId="780860E3"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001D43E7" w14:textId="77777777">
        <w:trPr>
          <w:trHeight w:val="1109"/>
          <w:jc w:val="center"/>
        </w:trPr>
        <w:tc>
          <w:tcPr>
            <w:tcW w:w="1088" w:type="dxa"/>
            <w:vAlign w:val="center"/>
          </w:tcPr>
          <w:p w14:paraId="6597397B"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4B761FB1"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一种锂电池石墨负极材料用的石油焦研磨装置</w:t>
            </w:r>
          </w:p>
        </w:tc>
        <w:tc>
          <w:tcPr>
            <w:tcW w:w="807" w:type="dxa"/>
            <w:vAlign w:val="center"/>
          </w:tcPr>
          <w:p w14:paraId="2C6E6EC3"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71D00CA0"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ZL202021825874.8</w:t>
            </w:r>
            <w:r>
              <w:rPr>
                <w:rFonts w:ascii="Times New Roman" w:eastAsiaTheme="minorEastAsia" w:hAnsi="Times New Roman"/>
                <w:sz w:val="24"/>
                <w:szCs w:val="24"/>
              </w:rPr>
              <w:tab/>
            </w:r>
          </w:p>
        </w:tc>
        <w:tc>
          <w:tcPr>
            <w:tcW w:w="709" w:type="dxa"/>
            <w:vAlign w:val="center"/>
          </w:tcPr>
          <w:p w14:paraId="5A8187AB"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2021.5.28</w:t>
            </w:r>
          </w:p>
        </w:tc>
        <w:tc>
          <w:tcPr>
            <w:tcW w:w="921" w:type="dxa"/>
            <w:vAlign w:val="center"/>
          </w:tcPr>
          <w:p w14:paraId="1E77446B"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13281699</w:t>
            </w:r>
          </w:p>
        </w:tc>
        <w:tc>
          <w:tcPr>
            <w:tcW w:w="992" w:type="dxa"/>
            <w:vAlign w:val="center"/>
          </w:tcPr>
          <w:p w14:paraId="2378A4AF"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新疆天宏基科技有限公司</w:t>
            </w:r>
          </w:p>
        </w:tc>
        <w:tc>
          <w:tcPr>
            <w:tcW w:w="1276" w:type="dxa"/>
            <w:vAlign w:val="center"/>
          </w:tcPr>
          <w:p w14:paraId="2822D6DE"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王福寿</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王海旭</w:t>
            </w:r>
          </w:p>
        </w:tc>
        <w:tc>
          <w:tcPr>
            <w:tcW w:w="1044" w:type="dxa"/>
            <w:vAlign w:val="center"/>
          </w:tcPr>
          <w:p w14:paraId="127CF4E9"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6B20EABF" w14:textId="77777777">
        <w:trPr>
          <w:trHeight w:val="1109"/>
          <w:jc w:val="center"/>
        </w:trPr>
        <w:tc>
          <w:tcPr>
            <w:tcW w:w="1088" w:type="dxa"/>
            <w:vAlign w:val="center"/>
          </w:tcPr>
          <w:p w14:paraId="6BC056A9"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0457D126"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一种集棉秆或果木炭化活化为一体的装置</w:t>
            </w:r>
          </w:p>
        </w:tc>
        <w:tc>
          <w:tcPr>
            <w:tcW w:w="807" w:type="dxa"/>
            <w:vAlign w:val="center"/>
          </w:tcPr>
          <w:p w14:paraId="691BD969"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27DE8782"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ZL202021012679.3</w:t>
            </w:r>
          </w:p>
        </w:tc>
        <w:tc>
          <w:tcPr>
            <w:tcW w:w="709" w:type="dxa"/>
            <w:vAlign w:val="center"/>
          </w:tcPr>
          <w:p w14:paraId="7F3971CA"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2021.02.5</w:t>
            </w:r>
          </w:p>
        </w:tc>
        <w:tc>
          <w:tcPr>
            <w:tcW w:w="921" w:type="dxa"/>
            <w:vAlign w:val="center"/>
          </w:tcPr>
          <w:p w14:paraId="6B0CE1BE"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12450814</w:t>
            </w:r>
          </w:p>
        </w:tc>
        <w:tc>
          <w:tcPr>
            <w:tcW w:w="992" w:type="dxa"/>
            <w:vAlign w:val="center"/>
          </w:tcPr>
          <w:p w14:paraId="4CCFA769"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4F240794"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陈建国</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程飞</w:t>
            </w:r>
          </w:p>
        </w:tc>
        <w:tc>
          <w:tcPr>
            <w:tcW w:w="1044" w:type="dxa"/>
            <w:vAlign w:val="center"/>
          </w:tcPr>
          <w:p w14:paraId="788EDB7D"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074E1B8E" w14:textId="77777777">
        <w:trPr>
          <w:trHeight w:val="1109"/>
          <w:jc w:val="center"/>
        </w:trPr>
        <w:tc>
          <w:tcPr>
            <w:tcW w:w="1088" w:type="dxa"/>
            <w:vAlign w:val="center"/>
          </w:tcPr>
          <w:p w14:paraId="1100A121"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6F0B6AD1"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一种内辐射热式生物质炭化装置</w:t>
            </w:r>
          </w:p>
        </w:tc>
        <w:tc>
          <w:tcPr>
            <w:tcW w:w="807" w:type="dxa"/>
            <w:vAlign w:val="center"/>
          </w:tcPr>
          <w:p w14:paraId="73F9F5F1"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15920DE7"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ZL202022910786.4</w:t>
            </w:r>
          </w:p>
        </w:tc>
        <w:tc>
          <w:tcPr>
            <w:tcW w:w="709" w:type="dxa"/>
            <w:vAlign w:val="center"/>
          </w:tcPr>
          <w:p w14:paraId="5B4FB72F"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2021.11.5</w:t>
            </w:r>
          </w:p>
        </w:tc>
        <w:tc>
          <w:tcPr>
            <w:tcW w:w="921" w:type="dxa"/>
            <w:vAlign w:val="center"/>
          </w:tcPr>
          <w:p w14:paraId="4015AE11"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14580917</w:t>
            </w:r>
          </w:p>
        </w:tc>
        <w:tc>
          <w:tcPr>
            <w:tcW w:w="992" w:type="dxa"/>
            <w:vAlign w:val="center"/>
          </w:tcPr>
          <w:p w14:paraId="64A7C955"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sz w:val="24"/>
                <w:szCs w:val="24"/>
              </w:rPr>
              <w:t>新疆塞诺凯生物科技有限公司</w:t>
            </w:r>
          </w:p>
        </w:tc>
        <w:tc>
          <w:tcPr>
            <w:tcW w:w="1276" w:type="dxa"/>
            <w:vAlign w:val="center"/>
          </w:tcPr>
          <w:p w14:paraId="30F0E239"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程飞</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陈建国</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刘小平</w:t>
            </w:r>
          </w:p>
        </w:tc>
        <w:tc>
          <w:tcPr>
            <w:tcW w:w="1044" w:type="dxa"/>
            <w:vAlign w:val="center"/>
          </w:tcPr>
          <w:p w14:paraId="04F7AF9F"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6C2DEC60" w14:textId="77777777">
        <w:trPr>
          <w:trHeight w:val="1109"/>
          <w:jc w:val="center"/>
        </w:trPr>
        <w:tc>
          <w:tcPr>
            <w:tcW w:w="1088" w:type="dxa"/>
            <w:vAlign w:val="center"/>
          </w:tcPr>
          <w:p w14:paraId="4F603907"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61A009C0"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一种木炭和水蒸汽联产装置</w:t>
            </w:r>
          </w:p>
        </w:tc>
        <w:tc>
          <w:tcPr>
            <w:tcW w:w="807" w:type="dxa"/>
            <w:vAlign w:val="center"/>
          </w:tcPr>
          <w:p w14:paraId="28DA5E3B"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059BC2DF"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ZL202021012820.X</w:t>
            </w:r>
          </w:p>
        </w:tc>
        <w:tc>
          <w:tcPr>
            <w:tcW w:w="709" w:type="dxa"/>
            <w:vAlign w:val="center"/>
          </w:tcPr>
          <w:p w14:paraId="7496D9F4"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2021.2.5</w:t>
            </w:r>
          </w:p>
        </w:tc>
        <w:tc>
          <w:tcPr>
            <w:tcW w:w="921" w:type="dxa"/>
            <w:vAlign w:val="center"/>
          </w:tcPr>
          <w:p w14:paraId="4B53004E"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12459507</w:t>
            </w:r>
          </w:p>
        </w:tc>
        <w:tc>
          <w:tcPr>
            <w:tcW w:w="992" w:type="dxa"/>
            <w:vAlign w:val="center"/>
          </w:tcPr>
          <w:p w14:paraId="075BC1D9"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7A675391"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陈建国</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程飞</w:t>
            </w:r>
          </w:p>
        </w:tc>
        <w:tc>
          <w:tcPr>
            <w:tcW w:w="1044" w:type="dxa"/>
            <w:vAlign w:val="center"/>
          </w:tcPr>
          <w:p w14:paraId="3C91634F"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10500DF2" w14:textId="77777777">
        <w:trPr>
          <w:trHeight w:val="1053"/>
          <w:jc w:val="center"/>
        </w:trPr>
        <w:tc>
          <w:tcPr>
            <w:tcW w:w="1088" w:type="dxa"/>
            <w:vAlign w:val="center"/>
          </w:tcPr>
          <w:p w14:paraId="0CD5DD44"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实用新型</w:t>
            </w:r>
          </w:p>
        </w:tc>
        <w:tc>
          <w:tcPr>
            <w:tcW w:w="1260" w:type="dxa"/>
            <w:vAlign w:val="center"/>
          </w:tcPr>
          <w:p w14:paraId="0FE979D8"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一种木质活性炭和水蒸汽联产装置</w:t>
            </w:r>
          </w:p>
        </w:tc>
        <w:tc>
          <w:tcPr>
            <w:tcW w:w="807" w:type="dxa"/>
            <w:vAlign w:val="center"/>
          </w:tcPr>
          <w:p w14:paraId="291D80E2"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60A721F4"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ZL202021012538.1</w:t>
            </w:r>
            <w:r>
              <w:rPr>
                <w:rFonts w:ascii="Times New Roman" w:eastAsiaTheme="minorEastAsia" w:hAnsi="Times New Roman"/>
                <w:sz w:val="24"/>
                <w:szCs w:val="24"/>
              </w:rPr>
              <w:tab/>
            </w:r>
          </w:p>
        </w:tc>
        <w:tc>
          <w:tcPr>
            <w:tcW w:w="709" w:type="dxa"/>
            <w:vAlign w:val="center"/>
          </w:tcPr>
          <w:p w14:paraId="42B09EBC"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2021.2.5</w:t>
            </w:r>
          </w:p>
        </w:tc>
        <w:tc>
          <w:tcPr>
            <w:tcW w:w="921" w:type="dxa"/>
            <w:vAlign w:val="center"/>
          </w:tcPr>
          <w:p w14:paraId="6C4582F6"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12460578</w:t>
            </w:r>
          </w:p>
        </w:tc>
        <w:tc>
          <w:tcPr>
            <w:tcW w:w="992" w:type="dxa"/>
            <w:vAlign w:val="center"/>
          </w:tcPr>
          <w:p w14:paraId="02E2ED8B"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7F7C234D"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陈建国</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程飞</w:t>
            </w:r>
          </w:p>
        </w:tc>
        <w:tc>
          <w:tcPr>
            <w:tcW w:w="1044" w:type="dxa"/>
            <w:vAlign w:val="center"/>
          </w:tcPr>
          <w:p w14:paraId="1B848C6D"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0E177F0A" w14:textId="77777777">
        <w:trPr>
          <w:trHeight w:val="90"/>
          <w:jc w:val="center"/>
        </w:trPr>
        <w:tc>
          <w:tcPr>
            <w:tcW w:w="1088" w:type="dxa"/>
            <w:vAlign w:val="center"/>
          </w:tcPr>
          <w:p w14:paraId="4D10CEC0"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lastRenderedPageBreak/>
              <w:t>发明专利</w:t>
            </w:r>
          </w:p>
        </w:tc>
        <w:tc>
          <w:tcPr>
            <w:tcW w:w="1260" w:type="dxa"/>
            <w:vAlign w:val="center"/>
          </w:tcPr>
          <w:p w14:paraId="769DBCEA"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同时去除多种农残和抗生素成型炭复合材料的制备方法及测试装置</w:t>
            </w:r>
          </w:p>
        </w:tc>
        <w:tc>
          <w:tcPr>
            <w:tcW w:w="807" w:type="dxa"/>
            <w:vAlign w:val="center"/>
          </w:tcPr>
          <w:p w14:paraId="50233E8E"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546C503B"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ZL2020 10994388.7</w:t>
            </w:r>
          </w:p>
        </w:tc>
        <w:tc>
          <w:tcPr>
            <w:tcW w:w="709" w:type="dxa"/>
            <w:vAlign w:val="center"/>
          </w:tcPr>
          <w:p w14:paraId="4DA80974"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2023.3.28</w:t>
            </w:r>
          </w:p>
        </w:tc>
        <w:tc>
          <w:tcPr>
            <w:tcW w:w="921" w:type="dxa"/>
            <w:vAlign w:val="center"/>
          </w:tcPr>
          <w:p w14:paraId="7A49C884"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5827306</w:t>
            </w:r>
          </w:p>
        </w:tc>
        <w:tc>
          <w:tcPr>
            <w:tcW w:w="992" w:type="dxa"/>
            <w:vAlign w:val="center"/>
          </w:tcPr>
          <w:p w14:paraId="75C9FB00"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中国科学院新疆理化技术研究所</w:t>
            </w:r>
          </w:p>
        </w:tc>
        <w:tc>
          <w:tcPr>
            <w:tcW w:w="1276" w:type="dxa"/>
            <w:vAlign w:val="center"/>
          </w:tcPr>
          <w:p w14:paraId="621FABE5"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殷娇</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朱慧</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程飞</w:t>
            </w:r>
          </w:p>
        </w:tc>
        <w:tc>
          <w:tcPr>
            <w:tcW w:w="1044" w:type="dxa"/>
            <w:vAlign w:val="center"/>
          </w:tcPr>
          <w:p w14:paraId="64CE6E52"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r w:rsidR="00EA216C" w14:paraId="11134066" w14:textId="77777777">
        <w:trPr>
          <w:trHeight w:val="1431"/>
          <w:jc w:val="center"/>
        </w:trPr>
        <w:tc>
          <w:tcPr>
            <w:tcW w:w="1088" w:type="dxa"/>
            <w:vAlign w:val="center"/>
          </w:tcPr>
          <w:p w14:paraId="53905AB5"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发明专利</w:t>
            </w:r>
          </w:p>
        </w:tc>
        <w:tc>
          <w:tcPr>
            <w:tcW w:w="1260" w:type="dxa"/>
            <w:vAlign w:val="center"/>
          </w:tcPr>
          <w:p w14:paraId="3575A68A" w14:textId="77777777" w:rsidR="00EA216C" w:rsidRDefault="000F050F">
            <w:pPr>
              <w:spacing w:line="240" w:lineRule="exact"/>
              <w:ind w:leftChars="-36" w:left="-76" w:rightChars="-62" w:right="-130"/>
              <w:jc w:val="left"/>
              <w:rPr>
                <w:rFonts w:ascii="Times New Roman" w:eastAsiaTheme="minorEastAsia" w:hAnsi="Times New Roman"/>
                <w:color w:val="000000"/>
                <w:sz w:val="24"/>
                <w:szCs w:val="24"/>
              </w:rPr>
            </w:pPr>
            <w:r>
              <w:rPr>
                <w:rFonts w:ascii="Times New Roman" w:eastAsiaTheme="minorEastAsia" w:hAnsi="Times New Roman" w:hint="eastAsia"/>
                <w:color w:val="000000"/>
                <w:sz w:val="24"/>
                <w:szCs w:val="24"/>
              </w:rPr>
              <w:t>一</w:t>
            </w:r>
            <w:r>
              <w:rPr>
                <w:rFonts w:ascii="Times New Roman" w:eastAsiaTheme="minorEastAsia" w:hAnsi="Times New Roman"/>
                <w:color w:val="000000"/>
                <w:sz w:val="24"/>
                <w:szCs w:val="24"/>
              </w:rPr>
              <w:t>种氮硫共掺杂的多孔碳材料及其制备方法和应用</w:t>
            </w:r>
          </w:p>
        </w:tc>
        <w:tc>
          <w:tcPr>
            <w:tcW w:w="807" w:type="dxa"/>
            <w:vAlign w:val="center"/>
          </w:tcPr>
          <w:p w14:paraId="02FB02D0" w14:textId="77777777" w:rsidR="00EA216C" w:rsidRDefault="000F050F">
            <w:pPr>
              <w:spacing w:line="240" w:lineRule="exact"/>
              <w:ind w:leftChars="-36" w:left="-76" w:rightChars="-62" w:right="-130"/>
              <w:jc w:val="center"/>
              <w:rPr>
                <w:rFonts w:ascii="Times New Roman" w:eastAsiaTheme="minorEastAsia" w:hAnsi="Times New Roman"/>
                <w:sz w:val="24"/>
                <w:szCs w:val="24"/>
              </w:rPr>
            </w:pPr>
            <w:r>
              <w:rPr>
                <w:rFonts w:ascii="Times New Roman" w:eastAsiaTheme="minorEastAsia" w:hAnsi="Times New Roman"/>
                <w:sz w:val="24"/>
                <w:szCs w:val="24"/>
              </w:rPr>
              <w:t>中国</w:t>
            </w:r>
          </w:p>
        </w:tc>
        <w:tc>
          <w:tcPr>
            <w:tcW w:w="1064" w:type="dxa"/>
            <w:vAlign w:val="center"/>
          </w:tcPr>
          <w:p w14:paraId="351FF275" w14:textId="77777777" w:rsidR="00EA216C" w:rsidRDefault="000F050F">
            <w:pPr>
              <w:jc w:val="left"/>
              <w:rPr>
                <w:rFonts w:ascii="Times New Roman" w:eastAsiaTheme="minorEastAsia" w:hAnsi="Times New Roman"/>
                <w:sz w:val="24"/>
                <w:szCs w:val="24"/>
              </w:rPr>
            </w:pPr>
            <w:r>
              <w:rPr>
                <w:rFonts w:ascii="Times New Roman" w:eastAsiaTheme="minorEastAsia" w:hAnsi="Times New Roman"/>
                <w:sz w:val="24"/>
                <w:szCs w:val="24"/>
              </w:rPr>
              <w:t>ZL201911214960.7</w:t>
            </w:r>
          </w:p>
        </w:tc>
        <w:tc>
          <w:tcPr>
            <w:tcW w:w="709" w:type="dxa"/>
            <w:vAlign w:val="center"/>
          </w:tcPr>
          <w:p w14:paraId="59AF2057"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2023.6.23</w:t>
            </w:r>
          </w:p>
        </w:tc>
        <w:tc>
          <w:tcPr>
            <w:tcW w:w="921" w:type="dxa"/>
            <w:vAlign w:val="center"/>
          </w:tcPr>
          <w:p w14:paraId="2CCF56DE" w14:textId="77777777" w:rsidR="00EA216C" w:rsidRDefault="000F050F">
            <w:pPr>
              <w:spacing w:line="240" w:lineRule="exact"/>
              <w:ind w:rightChars="-62" w:right="-130"/>
              <w:jc w:val="left"/>
              <w:rPr>
                <w:rFonts w:ascii="Times New Roman" w:eastAsiaTheme="minorEastAsia" w:hAnsi="Times New Roman"/>
                <w:sz w:val="24"/>
                <w:szCs w:val="24"/>
              </w:rPr>
            </w:pPr>
            <w:r>
              <w:rPr>
                <w:rFonts w:ascii="Times New Roman" w:eastAsiaTheme="minorEastAsia" w:hAnsi="Times New Roman"/>
                <w:sz w:val="24"/>
                <w:szCs w:val="24"/>
              </w:rPr>
              <w:t>6081668</w:t>
            </w:r>
          </w:p>
        </w:tc>
        <w:tc>
          <w:tcPr>
            <w:tcW w:w="992" w:type="dxa"/>
            <w:vAlign w:val="center"/>
          </w:tcPr>
          <w:p w14:paraId="0DB279F2" w14:textId="77777777" w:rsidR="00EA216C" w:rsidRDefault="000F050F">
            <w:pPr>
              <w:spacing w:line="240" w:lineRule="exact"/>
              <w:ind w:leftChars="-36" w:left="-76" w:rightChars="-62" w:right="-130"/>
              <w:jc w:val="left"/>
              <w:rPr>
                <w:rFonts w:ascii="Times New Roman" w:eastAsiaTheme="minorEastAsia" w:hAnsi="Times New Roman"/>
                <w:sz w:val="24"/>
                <w:szCs w:val="24"/>
              </w:rPr>
            </w:pPr>
            <w:r>
              <w:rPr>
                <w:rFonts w:ascii="Times New Roman" w:eastAsiaTheme="minorEastAsia" w:hAnsi="Times New Roman"/>
                <w:color w:val="000000"/>
                <w:sz w:val="24"/>
                <w:szCs w:val="24"/>
              </w:rPr>
              <w:t>石河子大学</w:t>
            </w:r>
          </w:p>
        </w:tc>
        <w:tc>
          <w:tcPr>
            <w:tcW w:w="1276" w:type="dxa"/>
            <w:vAlign w:val="center"/>
          </w:tcPr>
          <w:p w14:paraId="70696F65" w14:textId="77777777" w:rsidR="00EA216C" w:rsidRDefault="000F050F">
            <w:pPr>
              <w:spacing w:line="240" w:lineRule="exact"/>
              <w:ind w:rightChars="-62" w:right="-130"/>
              <w:jc w:val="left"/>
              <w:rPr>
                <w:rFonts w:ascii="Times New Roman" w:eastAsiaTheme="minorEastAsia" w:hAnsi="Times New Roman"/>
                <w:color w:val="000000"/>
                <w:sz w:val="24"/>
                <w:szCs w:val="24"/>
              </w:rPr>
            </w:pPr>
            <w:r>
              <w:rPr>
                <w:rFonts w:ascii="Times New Roman" w:eastAsiaTheme="minorEastAsia" w:hAnsi="Times New Roman"/>
                <w:color w:val="000000"/>
                <w:sz w:val="24"/>
                <w:szCs w:val="24"/>
              </w:rPr>
              <w:t>于锋</w:t>
            </w:r>
            <w:r>
              <w:rPr>
                <w:rFonts w:ascii="Times New Roman" w:eastAsiaTheme="minorEastAsia" w:hAnsi="Times New Roman" w:hint="eastAsia"/>
                <w:color w:val="000000"/>
                <w:sz w:val="24"/>
                <w:szCs w:val="24"/>
              </w:rPr>
              <w:t>；</w:t>
            </w:r>
            <w:r>
              <w:rPr>
                <w:rFonts w:ascii="Times New Roman" w:eastAsiaTheme="minorEastAsia" w:hAnsi="Times New Roman"/>
                <w:color w:val="000000"/>
                <w:sz w:val="24"/>
                <w:szCs w:val="24"/>
              </w:rPr>
              <w:t>白歌</w:t>
            </w:r>
          </w:p>
        </w:tc>
        <w:tc>
          <w:tcPr>
            <w:tcW w:w="1044" w:type="dxa"/>
            <w:vAlign w:val="center"/>
          </w:tcPr>
          <w:p w14:paraId="3AA1386D" w14:textId="77777777" w:rsidR="00EA216C" w:rsidRDefault="000F050F">
            <w:pPr>
              <w:spacing w:line="240" w:lineRule="exact"/>
              <w:ind w:leftChars="-36" w:left="-76" w:rightChars="-62" w:right="-130" w:firstLine="215"/>
              <w:jc w:val="left"/>
              <w:rPr>
                <w:rFonts w:ascii="Times New Roman" w:eastAsiaTheme="minorEastAsia" w:hAnsi="Times New Roman"/>
                <w:sz w:val="24"/>
                <w:szCs w:val="24"/>
              </w:rPr>
            </w:pPr>
            <w:r>
              <w:rPr>
                <w:rFonts w:ascii="Times New Roman" w:eastAsiaTheme="minorEastAsia" w:hAnsi="Times New Roman"/>
                <w:sz w:val="24"/>
                <w:szCs w:val="24"/>
              </w:rPr>
              <w:t>有效</w:t>
            </w:r>
          </w:p>
        </w:tc>
      </w:tr>
    </w:tbl>
    <w:p w14:paraId="58D4C8A9" w14:textId="77777777" w:rsidR="00EA216C" w:rsidRDefault="00EA216C">
      <w:pPr>
        <w:spacing w:line="520" w:lineRule="exact"/>
        <w:outlineLvl w:val="1"/>
        <w:rPr>
          <w:rFonts w:ascii="Times New Roman" w:eastAsia="仿宋" w:hAnsi="Times New Roman"/>
          <w:b/>
          <w:sz w:val="32"/>
          <w:szCs w:val="32"/>
        </w:rPr>
      </w:pPr>
    </w:p>
    <w:p w14:paraId="324C3CF2" w14:textId="77777777" w:rsidR="00EA216C" w:rsidRDefault="00EA216C">
      <w:pPr>
        <w:spacing w:line="520" w:lineRule="exact"/>
        <w:outlineLvl w:val="1"/>
        <w:rPr>
          <w:rFonts w:ascii="Times New Roman" w:eastAsia="仿宋" w:hAnsi="Times New Roman"/>
          <w:b/>
          <w:sz w:val="32"/>
          <w:szCs w:val="32"/>
        </w:rPr>
      </w:pPr>
    </w:p>
    <w:p w14:paraId="49CC11A0" w14:textId="77777777" w:rsidR="00EA216C" w:rsidRDefault="000F050F">
      <w:pPr>
        <w:spacing w:line="520" w:lineRule="exact"/>
        <w:outlineLvl w:val="1"/>
        <w:rPr>
          <w:rFonts w:ascii="Times New Roman" w:eastAsia="仿宋" w:hAnsi="Times New Roman"/>
          <w:b/>
          <w:sz w:val="32"/>
          <w:szCs w:val="32"/>
        </w:rPr>
      </w:pPr>
      <w:r>
        <w:rPr>
          <w:rFonts w:ascii="Times New Roman" w:eastAsia="仿宋" w:hAnsi="Times New Roman" w:hint="eastAsia"/>
          <w:b/>
          <w:sz w:val="32"/>
          <w:szCs w:val="32"/>
        </w:rPr>
        <w:t>五；主要完成人情况</w:t>
      </w:r>
    </w:p>
    <w:p w14:paraId="455F00A3" w14:textId="77777777" w:rsidR="00EA216C" w:rsidRDefault="00EA216C">
      <w:pPr>
        <w:spacing w:line="520" w:lineRule="exact"/>
        <w:outlineLvl w:val="1"/>
        <w:rPr>
          <w:rFonts w:ascii="Times New Roman" w:eastAsia="仿宋" w:hAnsi="Times New Roman"/>
          <w:b/>
          <w:sz w:val="32"/>
          <w:szCs w:val="32"/>
        </w:rPr>
      </w:pPr>
    </w:p>
    <w:tbl>
      <w:tblPr>
        <w:tblStyle w:val="a3"/>
        <w:tblW w:w="8698" w:type="dxa"/>
        <w:tblInd w:w="-34" w:type="dxa"/>
        <w:tblLayout w:type="fixed"/>
        <w:tblLook w:val="04A0" w:firstRow="1" w:lastRow="0" w:firstColumn="1" w:lastColumn="0" w:noHBand="0" w:noVBand="1"/>
      </w:tblPr>
      <w:tblGrid>
        <w:gridCol w:w="851"/>
        <w:gridCol w:w="426"/>
        <w:gridCol w:w="850"/>
        <w:gridCol w:w="851"/>
        <w:gridCol w:w="992"/>
        <w:gridCol w:w="850"/>
        <w:gridCol w:w="3878"/>
      </w:tblGrid>
      <w:tr w:rsidR="00EA216C" w14:paraId="739D4DE5" w14:textId="77777777">
        <w:trPr>
          <w:trHeight w:val="434"/>
        </w:trPr>
        <w:tc>
          <w:tcPr>
            <w:tcW w:w="851" w:type="dxa"/>
          </w:tcPr>
          <w:p w14:paraId="2D445B86" w14:textId="77777777" w:rsidR="00EA216C" w:rsidRDefault="000F050F">
            <w:pPr>
              <w:ind w:leftChars="-67" w:left="-141" w:rightChars="-51" w:right="-107"/>
              <w:jc w:val="center"/>
              <w:rPr>
                <w:rFonts w:ascii="Times New Roman" w:hAnsi="Times New Roman"/>
                <w:b/>
                <w:color w:val="0D0D0D"/>
                <w:szCs w:val="21"/>
              </w:rPr>
            </w:pPr>
            <w:r>
              <w:rPr>
                <w:rFonts w:ascii="Times New Roman" w:hAnsi="Times New Roman"/>
                <w:b/>
                <w:color w:val="0D0D0D"/>
                <w:szCs w:val="21"/>
              </w:rPr>
              <w:t>公示姓名</w:t>
            </w:r>
          </w:p>
        </w:tc>
        <w:tc>
          <w:tcPr>
            <w:tcW w:w="426" w:type="dxa"/>
          </w:tcPr>
          <w:p w14:paraId="7418BAB3" w14:textId="77777777" w:rsidR="00EA216C" w:rsidRDefault="000F050F">
            <w:pPr>
              <w:ind w:leftChars="-51" w:left="-107" w:rightChars="-51" w:right="-107"/>
              <w:jc w:val="center"/>
              <w:rPr>
                <w:rFonts w:ascii="Times New Roman" w:hAnsi="Times New Roman"/>
                <w:b/>
                <w:color w:val="000000" w:themeColor="text1"/>
                <w:szCs w:val="21"/>
              </w:rPr>
            </w:pPr>
            <w:r>
              <w:rPr>
                <w:rFonts w:ascii="Times New Roman" w:hAnsi="Times New Roman"/>
                <w:b/>
                <w:color w:val="0D0D0D"/>
                <w:szCs w:val="21"/>
              </w:rPr>
              <w:t>排名</w:t>
            </w:r>
          </w:p>
        </w:tc>
        <w:tc>
          <w:tcPr>
            <w:tcW w:w="850" w:type="dxa"/>
          </w:tcPr>
          <w:p w14:paraId="28EB387D" w14:textId="77777777" w:rsidR="00EA216C" w:rsidRDefault="000F050F">
            <w:pPr>
              <w:ind w:leftChars="-51" w:left="-107" w:rightChars="-51" w:right="-107"/>
              <w:jc w:val="center"/>
              <w:rPr>
                <w:rFonts w:ascii="Times New Roman" w:hAnsi="Times New Roman"/>
                <w:b/>
                <w:color w:val="000000" w:themeColor="text1"/>
                <w:szCs w:val="21"/>
              </w:rPr>
            </w:pPr>
            <w:r>
              <w:rPr>
                <w:rFonts w:ascii="Times New Roman" w:hAnsi="Times New Roman"/>
                <w:b/>
                <w:color w:val="0D0D0D"/>
                <w:szCs w:val="21"/>
              </w:rPr>
              <w:t>行政职务</w:t>
            </w:r>
          </w:p>
        </w:tc>
        <w:tc>
          <w:tcPr>
            <w:tcW w:w="851" w:type="dxa"/>
          </w:tcPr>
          <w:p w14:paraId="3FE53FC3" w14:textId="77777777" w:rsidR="00EA216C" w:rsidRDefault="000F050F">
            <w:pPr>
              <w:ind w:leftChars="-51" w:left="-107" w:rightChars="-51" w:right="-107"/>
              <w:rPr>
                <w:rFonts w:ascii="Times New Roman" w:hAnsi="Times New Roman"/>
                <w:b/>
                <w:color w:val="0D0D0D"/>
                <w:szCs w:val="21"/>
              </w:rPr>
            </w:pPr>
            <w:r>
              <w:rPr>
                <w:rFonts w:ascii="Times New Roman" w:hAnsi="Times New Roman"/>
                <w:b/>
                <w:color w:val="0D0D0D"/>
                <w:szCs w:val="21"/>
              </w:rPr>
              <w:t>技术职称</w:t>
            </w:r>
          </w:p>
        </w:tc>
        <w:tc>
          <w:tcPr>
            <w:tcW w:w="992" w:type="dxa"/>
          </w:tcPr>
          <w:p w14:paraId="25895CF7" w14:textId="77777777" w:rsidR="00EA216C" w:rsidRDefault="000F050F">
            <w:pPr>
              <w:ind w:leftChars="-51" w:left="-107" w:rightChars="-51" w:right="-107" w:firstLineChars="51" w:firstLine="108"/>
              <w:rPr>
                <w:rFonts w:ascii="Times New Roman" w:hAnsi="Times New Roman"/>
                <w:b/>
                <w:color w:val="000000" w:themeColor="text1"/>
                <w:szCs w:val="21"/>
              </w:rPr>
            </w:pPr>
            <w:r>
              <w:rPr>
                <w:rFonts w:ascii="Times New Roman" w:hAnsi="Times New Roman"/>
                <w:b/>
                <w:color w:val="0D0D0D"/>
                <w:szCs w:val="21"/>
              </w:rPr>
              <w:t>工作单位</w:t>
            </w:r>
          </w:p>
        </w:tc>
        <w:tc>
          <w:tcPr>
            <w:tcW w:w="850" w:type="dxa"/>
          </w:tcPr>
          <w:p w14:paraId="3031BCCC" w14:textId="77777777" w:rsidR="00EA216C" w:rsidRDefault="000F050F">
            <w:pPr>
              <w:ind w:leftChars="-51" w:left="-107" w:rightChars="-51" w:right="-107"/>
              <w:rPr>
                <w:rFonts w:ascii="Times New Roman" w:hAnsi="Times New Roman"/>
                <w:b/>
                <w:color w:val="000000" w:themeColor="text1"/>
                <w:szCs w:val="21"/>
              </w:rPr>
            </w:pPr>
            <w:r>
              <w:rPr>
                <w:rFonts w:ascii="Times New Roman" w:hAnsi="Times New Roman"/>
                <w:b/>
                <w:color w:val="0D0D0D"/>
                <w:szCs w:val="21"/>
              </w:rPr>
              <w:t>完成单位</w:t>
            </w:r>
          </w:p>
        </w:tc>
        <w:tc>
          <w:tcPr>
            <w:tcW w:w="3878" w:type="dxa"/>
          </w:tcPr>
          <w:p w14:paraId="1BDAF39A" w14:textId="77777777" w:rsidR="00EA216C" w:rsidRDefault="000F050F">
            <w:pPr>
              <w:jc w:val="center"/>
              <w:rPr>
                <w:rFonts w:ascii="Times New Roman" w:hAnsi="Times New Roman"/>
                <w:b/>
                <w:color w:val="000000" w:themeColor="text1"/>
                <w:szCs w:val="21"/>
              </w:rPr>
            </w:pPr>
            <w:r>
              <w:rPr>
                <w:rFonts w:ascii="Times New Roman" w:hAnsi="Times New Roman"/>
                <w:b/>
                <w:color w:val="0D0D0D"/>
                <w:szCs w:val="21"/>
              </w:rPr>
              <w:t>对本项目技术创造性贡献</w:t>
            </w:r>
          </w:p>
        </w:tc>
      </w:tr>
      <w:tr w:rsidR="00EA216C" w14:paraId="7B3C1154" w14:textId="77777777">
        <w:tc>
          <w:tcPr>
            <w:tcW w:w="851" w:type="dxa"/>
          </w:tcPr>
          <w:p w14:paraId="621CC01F" w14:textId="77777777" w:rsidR="00EA216C" w:rsidRDefault="000F050F">
            <w:pPr>
              <w:ind w:leftChars="-67" w:left="-141" w:rightChars="-51" w:right="-107"/>
              <w:jc w:val="center"/>
              <w:rPr>
                <w:rFonts w:ascii="Times New Roman" w:hAnsi="Times New Roman"/>
                <w:color w:val="000000" w:themeColor="text1"/>
                <w:szCs w:val="21"/>
              </w:rPr>
            </w:pPr>
            <w:r>
              <w:rPr>
                <w:rFonts w:ascii="Times New Roman" w:hAnsi="Times New Roman" w:hint="eastAsia"/>
                <w:color w:val="000000" w:themeColor="text1"/>
                <w:szCs w:val="21"/>
                <w:lang w:val="zh-CN"/>
              </w:rPr>
              <w:t>殷娇</w:t>
            </w:r>
          </w:p>
        </w:tc>
        <w:tc>
          <w:tcPr>
            <w:tcW w:w="426" w:type="dxa"/>
          </w:tcPr>
          <w:p w14:paraId="4DD726AE" w14:textId="77777777" w:rsidR="00EA216C" w:rsidRDefault="000F050F">
            <w:pPr>
              <w:rPr>
                <w:rFonts w:ascii="Times New Roman" w:hAnsi="Times New Roman"/>
                <w:color w:val="000000" w:themeColor="text1"/>
                <w:szCs w:val="21"/>
              </w:rPr>
            </w:pPr>
            <w:r>
              <w:rPr>
                <w:rFonts w:ascii="Times New Roman" w:hAnsi="Times New Roman"/>
                <w:color w:val="000000" w:themeColor="text1"/>
                <w:szCs w:val="21"/>
              </w:rPr>
              <w:t>1</w:t>
            </w:r>
          </w:p>
        </w:tc>
        <w:tc>
          <w:tcPr>
            <w:tcW w:w="850" w:type="dxa"/>
          </w:tcPr>
          <w:p w14:paraId="760F96C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tcPr>
          <w:p w14:paraId="54246ED6"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研究员</w:t>
            </w:r>
          </w:p>
        </w:tc>
        <w:tc>
          <w:tcPr>
            <w:tcW w:w="992" w:type="dxa"/>
          </w:tcPr>
          <w:p w14:paraId="4809FDEC" w14:textId="77777777" w:rsidR="00EA216C" w:rsidRDefault="000F050F">
            <w:pPr>
              <w:jc w:val="left"/>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850" w:type="dxa"/>
          </w:tcPr>
          <w:p w14:paraId="1597E644"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3878" w:type="dxa"/>
          </w:tcPr>
          <w:p w14:paraId="1BC35145"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总负责人，开展了基于工农固废制备功能碳材料的基础研究、关键技术突破、装备研制、产品研发、产业示范全链条攻关，为含碳固废制备新型碳材料的设计和应用提供了理论指导和技术支撑，对主要科技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w:t>
            </w:r>
            <w:r>
              <w:rPr>
                <w:rFonts w:ascii="Times New Roman" w:hAnsi="Times New Roman" w:hint="eastAsia"/>
                <w:color w:val="000000" w:themeColor="text1"/>
                <w:szCs w:val="21"/>
              </w:rPr>
              <w:t>2</w:t>
            </w:r>
            <w:r>
              <w:rPr>
                <w:rFonts w:ascii="Times New Roman" w:hAnsi="Times New Roman" w:hint="eastAsia"/>
                <w:color w:val="000000" w:themeColor="text1"/>
                <w:szCs w:val="21"/>
              </w:rPr>
              <w:t>、</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创造性贡献。以高硫石油焦、棉秆、果木（壳）为原料，通过定向的热化学转化技术路线，突破了石油焦基人造石墨、生物质热解炭汽联产、水蒸气梯级活化等绿色低耗的关键技术与装备，研发大型热解装备，创制出电能存储、吸附分离等系列先进碳材料，指导了碳材料功能定向调控与应用的关键技术集成，开展了多项产业示范。授权专利详见知识产权清单。每年投入工作量占本人工作量的</w:t>
            </w:r>
            <w:r>
              <w:rPr>
                <w:rFonts w:ascii="Times New Roman" w:hAnsi="Times New Roman" w:hint="eastAsia"/>
                <w:color w:val="000000" w:themeColor="text1"/>
                <w:szCs w:val="21"/>
              </w:rPr>
              <w:t>80%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5C5EC3F0" w14:textId="77777777">
        <w:trPr>
          <w:trHeight w:val="1512"/>
        </w:trPr>
        <w:tc>
          <w:tcPr>
            <w:tcW w:w="851" w:type="dxa"/>
          </w:tcPr>
          <w:p w14:paraId="5BCF2A6E"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王福寿</w:t>
            </w:r>
          </w:p>
        </w:tc>
        <w:tc>
          <w:tcPr>
            <w:tcW w:w="426" w:type="dxa"/>
          </w:tcPr>
          <w:p w14:paraId="03200CF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2</w:t>
            </w:r>
          </w:p>
        </w:tc>
        <w:tc>
          <w:tcPr>
            <w:tcW w:w="850" w:type="dxa"/>
          </w:tcPr>
          <w:p w14:paraId="1A7EC8CC"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副总经理</w:t>
            </w:r>
          </w:p>
        </w:tc>
        <w:tc>
          <w:tcPr>
            <w:tcW w:w="851" w:type="dxa"/>
          </w:tcPr>
          <w:p w14:paraId="441C1E6A"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高级工程师</w:t>
            </w:r>
          </w:p>
        </w:tc>
        <w:tc>
          <w:tcPr>
            <w:tcW w:w="992" w:type="dxa"/>
          </w:tcPr>
          <w:p w14:paraId="0CC1F45E"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850" w:type="dxa"/>
          </w:tcPr>
          <w:p w14:paraId="0C260627"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3878" w:type="dxa"/>
          </w:tcPr>
          <w:p w14:paraId="7217F545"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项目核心成员，对创新点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做出了创造性贡献，设计大型箱式炉及热解炉，提高了设备的产量和稳定性，提出了石墨电极直接加热、石墨毡密封，使用电极码砌装置，提高电流的使用效率，单炉产量大幅提升，单吨能耗大大降低，产品具有更好的一致性。授权专利详见知识产权清单，每年投入工作量占本人工作量的</w:t>
            </w:r>
            <w:r>
              <w:rPr>
                <w:rFonts w:ascii="Times New Roman" w:hAnsi="Times New Roman" w:hint="eastAsia"/>
                <w:color w:val="000000" w:themeColor="text1"/>
                <w:szCs w:val="21"/>
              </w:rPr>
              <w:lastRenderedPageBreak/>
              <w:t>80%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099490DD" w14:textId="77777777">
        <w:trPr>
          <w:trHeight w:val="1512"/>
        </w:trPr>
        <w:tc>
          <w:tcPr>
            <w:tcW w:w="851" w:type="dxa"/>
          </w:tcPr>
          <w:p w14:paraId="2A69CAA8"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lang w:val="zh-CN"/>
              </w:rPr>
              <w:lastRenderedPageBreak/>
              <w:t>朱慧</w:t>
            </w:r>
          </w:p>
        </w:tc>
        <w:tc>
          <w:tcPr>
            <w:tcW w:w="426" w:type="dxa"/>
          </w:tcPr>
          <w:p w14:paraId="25FC6733"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3</w:t>
            </w:r>
          </w:p>
        </w:tc>
        <w:tc>
          <w:tcPr>
            <w:tcW w:w="850" w:type="dxa"/>
          </w:tcPr>
          <w:p w14:paraId="3CFA599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tcPr>
          <w:p w14:paraId="5A10D540"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研究员</w:t>
            </w:r>
          </w:p>
        </w:tc>
        <w:tc>
          <w:tcPr>
            <w:tcW w:w="992" w:type="dxa"/>
          </w:tcPr>
          <w:p w14:paraId="2365FB30"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850" w:type="dxa"/>
          </w:tcPr>
          <w:p w14:paraId="028B90DC"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3878" w:type="dxa"/>
          </w:tcPr>
          <w:p w14:paraId="081067A8"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项目核心成员，对创新点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w:t>
            </w:r>
            <w:r>
              <w:rPr>
                <w:rFonts w:ascii="Times New Roman" w:hAnsi="Times New Roman" w:hint="eastAsia"/>
                <w:color w:val="000000" w:themeColor="text1"/>
                <w:szCs w:val="21"/>
              </w:rPr>
              <w:t>2</w:t>
            </w:r>
            <w:r>
              <w:rPr>
                <w:rFonts w:ascii="Times New Roman" w:hAnsi="Times New Roman" w:hint="eastAsia"/>
                <w:color w:val="000000" w:themeColor="text1"/>
                <w:szCs w:val="21"/>
              </w:rPr>
              <w:t>和</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创造性贡献，深入研究了高硫石油焦、棉秆、果木（壳）等含碳固废热化学转化过程，对辐射式热解炉和活化炉的技术创新做出主要贡献，创制出电能存储、吸附分离等系列先进碳材料，指导了碳材料功能定向调控与应用的关键技术集成，开展了多项产业示范。授权专利详见知识产权清单。入选国家海外高层次人才，每年投入工作量占本人工作量的</w:t>
            </w:r>
            <w:r>
              <w:rPr>
                <w:rFonts w:ascii="Times New Roman" w:hAnsi="Times New Roman" w:hint="eastAsia"/>
                <w:color w:val="000000" w:themeColor="text1"/>
                <w:szCs w:val="21"/>
              </w:rPr>
              <w:t>70%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5FA0CB21" w14:textId="77777777">
        <w:trPr>
          <w:trHeight w:val="1512"/>
        </w:trPr>
        <w:tc>
          <w:tcPr>
            <w:tcW w:w="851" w:type="dxa"/>
          </w:tcPr>
          <w:p w14:paraId="0C66C098" w14:textId="77777777" w:rsidR="00EA216C" w:rsidRDefault="000F050F">
            <w:pPr>
              <w:ind w:leftChars="-67" w:left="-141" w:rightChars="-51" w:right="-107"/>
              <w:jc w:val="center"/>
              <w:rPr>
                <w:rFonts w:ascii="Times New Roman" w:hAnsi="Times New Roman"/>
                <w:color w:val="0D0D0D"/>
                <w:szCs w:val="21"/>
                <w:lang w:val="zh-CN"/>
              </w:rPr>
            </w:pPr>
            <w:r>
              <w:rPr>
                <w:rFonts w:ascii="Times New Roman" w:hAnsi="Times New Roman" w:hint="eastAsia"/>
                <w:color w:val="0D0D0D"/>
                <w:szCs w:val="21"/>
                <w:lang w:val="zh-CN"/>
              </w:rPr>
              <w:t>刘岸杰</w:t>
            </w:r>
          </w:p>
        </w:tc>
        <w:tc>
          <w:tcPr>
            <w:tcW w:w="426" w:type="dxa"/>
          </w:tcPr>
          <w:p w14:paraId="57619B2B"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4</w:t>
            </w:r>
          </w:p>
        </w:tc>
        <w:tc>
          <w:tcPr>
            <w:tcW w:w="850" w:type="dxa"/>
          </w:tcPr>
          <w:p w14:paraId="5E4D88A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校党委组织部副部长</w:t>
            </w:r>
          </w:p>
        </w:tc>
        <w:tc>
          <w:tcPr>
            <w:tcW w:w="851" w:type="dxa"/>
          </w:tcPr>
          <w:p w14:paraId="2530943E"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副研究员</w:t>
            </w:r>
          </w:p>
        </w:tc>
        <w:tc>
          <w:tcPr>
            <w:tcW w:w="992" w:type="dxa"/>
          </w:tcPr>
          <w:p w14:paraId="1FE7251D"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新疆大学</w:t>
            </w:r>
          </w:p>
        </w:tc>
        <w:tc>
          <w:tcPr>
            <w:tcW w:w="850" w:type="dxa"/>
          </w:tcPr>
          <w:p w14:paraId="5FFC1785"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新疆大学</w:t>
            </w:r>
          </w:p>
        </w:tc>
        <w:tc>
          <w:tcPr>
            <w:tcW w:w="3878" w:type="dxa"/>
          </w:tcPr>
          <w:p w14:paraId="28AD2947"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2</w:t>
            </w:r>
            <w:r>
              <w:rPr>
                <w:rFonts w:ascii="Times New Roman" w:hAnsi="Times New Roman" w:hint="eastAsia"/>
                <w:color w:val="000000" w:themeColor="text1"/>
                <w:szCs w:val="21"/>
              </w:rPr>
              <w:t>和创新点</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做出了重要贡献，以农林生物质固废等为原料，研究了生物质的热化学转化过程及成碳机理，研发了调控碳材料孔隙结构和表面性质关键技术，研制了新型储能和催化碳材料，每年投入工作量占本人工作量的</w:t>
            </w:r>
            <w:r>
              <w:rPr>
                <w:rFonts w:ascii="Times New Roman" w:hAnsi="Times New Roman" w:hint="eastAsia"/>
                <w:color w:val="000000" w:themeColor="text1"/>
                <w:szCs w:val="21"/>
              </w:rPr>
              <w:t>40%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4035FD05" w14:textId="77777777">
        <w:trPr>
          <w:trHeight w:val="1512"/>
        </w:trPr>
        <w:tc>
          <w:tcPr>
            <w:tcW w:w="851" w:type="dxa"/>
          </w:tcPr>
          <w:p w14:paraId="25EBAFBD"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于锋</w:t>
            </w:r>
          </w:p>
        </w:tc>
        <w:tc>
          <w:tcPr>
            <w:tcW w:w="426" w:type="dxa"/>
          </w:tcPr>
          <w:p w14:paraId="7D638F7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5</w:t>
            </w:r>
          </w:p>
        </w:tc>
        <w:tc>
          <w:tcPr>
            <w:tcW w:w="850" w:type="dxa"/>
          </w:tcPr>
          <w:p w14:paraId="2EA06BCA"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化学化工学院副院长</w:t>
            </w:r>
          </w:p>
        </w:tc>
        <w:tc>
          <w:tcPr>
            <w:tcW w:w="851" w:type="dxa"/>
          </w:tcPr>
          <w:p w14:paraId="2B21DFE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教授</w:t>
            </w:r>
          </w:p>
        </w:tc>
        <w:tc>
          <w:tcPr>
            <w:tcW w:w="992" w:type="dxa"/>
          </w:tcPr>
          <w:p w14:paraId="3F786ABB"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石河子大学</w:t>
            </w:r>
          </w:p>
        </w:tc>
        <w:tc>
          <w:tcPr>
            <w:tcW w:w="850" w:type="dxa"/>
          </w:tcPr>
          <w:p w14:paraId="4B8CFA02"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石河子大学</w:t>
            </w:r>
          </w:p>
        </w:tc>
        <w:tc>
          <w:tcPr>
            <w:tcW w:w="3878" w:type="dxa"/>
          </w:tcPr>
          <w:p w14:paraId="1AFB8BDD"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2</w:t>
            </w:r>
            <w:r>
              <w:rPr>
                <w:rFonts w:ascii="Times New Roman" w:hAnsi="Times New Roman" w:hint="eastAsia"/>
                <w:color w:val="000000" w:themeColor="text1"/>
                <w:szCs w:val="21"/>
              </w:rPr>
              <w:t>和创新点</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做出了重要贡献，以农林生物质固废等为原料，研究了生物质的热化学转化过程及成碳机理，研发了调控碳材料孔隙结构和表面性质关键技术，研制了新型储能和催化碳材料，每年投入工作量占本人工作量的</w:t>
            </w:r>
            <w:r>
              <w:rPr>
                <w:rFonts w:ascii="Times New Roman" w:hAnsi="Times New Roman" w:hint="eastAsia"/>
                <w:color w:val="000000" w:themeColor="text1"/>
                <w:szCs w:val="21"/>
              </w:rPr>
              <w:t>40%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670E2AD0" w14:textId="77777777">
        <w:trPr>
          <w:trHeight w:val="1512"/>
        </w:trPr>
        <w:tc>
          <w:tcPr>
            <w:tcW w:w="851" w:type="dxa"/>
          </w:tcPr>
          <w:p w14:paraId="581AF1EE"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尹健</w:t>
            </w:r>
          </w:p>
        </w:tc>
        <w:tc>
          <w:tcPr>
            <w:tcW w:w="426" w:type="dxa"/>
          </w:tcPr>
          <w:p w14:paraId="28D23345"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6</w:t>
            </w:r>
          </w:p>
        </w:tc>
        <w:tc>
          <w:tcPr>
            <w:tcW w:w="850" w:type="dxa"/>
          </w:tcPr>
          <w:p w14:paraId="1058A130"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shd w:val="clear" w:color="auto" w:fill="auto"/>
          </w:tcPr>
          <w:p w14:paraId="7AC970AE"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副研究员</w:t>
            </w:r>
          </w:p>
        </w:tc>
        <w:tc>
          <w:tcPr>
            <w:tcW w:w="992" w:type="dxa"/>
            <w:shd w:val="clear" w:color="auto" w:fill="auto"/>
          </w:tcPr>
          <w:p w14:paraId="0F58C770"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850" w:type="dxa"/>
            <w:shd w:val="clear" w:color="auto" w:fill="auto"/>
          </w:tcPr>
          <w:p w14:paraId="7DED29D2"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3878" w:type="dxa"/>
          </w:tcPr>
          <w:p w14:paraId="1BACFEAE"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2</w:t>
            </w:r>
            <w:r>
              <w:rPr>
                <w:rFonts w:ascii="Times New Roman" w:hAnsi="Times New Roman" w:hint="eastAsia"/>
                <w:color w:val="000000" w:themeColor="text1"/>
                <w:szCs w:val="21"/>
              </w:rPr>
              <w:t>和</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创造性贡献，深入研究了棉秆、果木（壳）等含碳固废热化学转化过程，研发电能存储系列先进碳材料，指导了碳材料功能定向调控与应用的关键技术，入选国家海外高层次人才，每年投入工作量占本人工作量的</w:t>
            </w:r>
            <w:r>
              <w:rPr>
                <w:rFonts w:ascii="Times New Roman" w:hAnsi="Times New Roman" w:hint="eastAsia"/>
                <w:color w:val="000000" w:themeColor="text1"/>
                <w:szCs w:val="21"/>
              </w:rPr>
              <w:t>40%</w:t>
            </w:r>
            <w:r>
              <w:rPr>
                <w:rFonts w:ascii="Times New Roman" w:hAnsi="Times New Roman" w:hint="eastAsia"/>
                <w:color w:val="000000" w:themeColor="text1"/>
                <w:szCs w:val="21"/>
              </w:rPr>
              <w:t>。本人认同提名书所填全部内容及附件材料内容，同意</w:t>
            </w:r>
            <w:r>
              <w:rPr>
                <w:rFonts w:ascii="Times New Roman" w:hAnsi="Times New Roman" w:hint="eastAsia"/>
                <w:color w:val="000000" w:themeColor="text1"/>
                <w:szCs w:val="21"/>
              </w:rPr>
              <w:lastRenderedPageBreak/>
              <w:t>本人及其他主要完成人员的排名顺序。</w:t>
            </w:r>
          </w:p>
        </w:tc>
      </w:tr>
      <w:tr w:rsidR="00EA216C" w14:paraId="0D4EDBD4" w14:textId="77777777">
        <w:trPr>
          <w:trHeight w:val="90"/>
        </w:trPr>
        <w:tc>
          <w:tcPr>
            <w:tcW w:w="851" w:type="dxa"/>
          </w:tcPr>
          <w:p w14:paraId="2F1E4EEA"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lastRenderedPageBreak/>
              <w:t>薛楠</w:t>
            </w:r>
          </w:p>
        </w:tc>
        <w:tc>
          <w:tcPr>
            <w:tcW w:w="426" w:type="dxa"/>
          </w:tcPr>
          <w:p w14:paraId="3828E09C"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7</w:t>
            </w:r>
          </w:p>
        </w:tc>
        <w:tc>
          <w:tcPr>
            <w:tcW w:w="850" w:type="dxa"/>
          </w:tcPr>
          <w:p w14:paraId="5214C81B"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shd w:val="clear" w:color="auto" w:fill="auto"/>
          </w:tcPr>
          <w:p w14:paraId="270C840B"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助理研究员</w:t>
            </w:r>
          </w:p>
        </w:tc>
        <w:tc>
          <w:tcPr>
            <w:tcW w:w="992" w:type="dxa"/>
            <w:shd w:val="clear" w:color="auto" w:fill="auto"/>
          </w:tcPr>
          <w:p w14:paraId="7211FE0E"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850" w:type="dxa"/>
            <w:shd w:val="clear" w:color="auto" w:fill="auto"/>
          </w:tcPr>
          <w:p w14:paraId="1EF4A478"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3878" w:type="dxa"/>
          </w:tcPr>
          <w:p w14:paraId="08F1C8E6" w14:textId="77777777" w:rsidR="00EA216C" w:rsidRPr="000F050F" w:rsidRDefault="000F050F">
            <w:pPr>
              <w:rPr>
                <w:rFonts w:ascii="Times New Roman" w:hAnsi="Times New Roman"/>
                <w:szCs w:val="21"/>
              </w:rPr>
            </w:pPr>
            <w:r w:rsidRPr="000F050F">
              <w:rPr>
                <w:rFonts w:ascii="Times New Roman" w:hAnsi="Times New Roman" w:hint="eastAsia"/>
                <w:szCs w:val="21"/>
              </w:rPr>
              <w:t>项目重要参与人，对创新点</w:t>
            </w:r>
            <w:r w:rsidRPr="000F050F">
              <w:rPr>
                <w:rFonts w:ascii="Times New Roman" w:hAnsi="Times New Roman" w:hint="eastAsia"/>
                <w:szCs w:val="21"/>
              </w:rPr>
              <w:t>2</w:t>
            </w:r>
            <w:r w:rsidRPr="000F050F">
              <w:rPr>
                <w:rFonts w:ascii="Times New Roman" w:hAnsi="Times New Roman" w:hint="eastAsia"/>
                <w:szCs w:val="21"/>
              </w:rPr>
              <w:t>和</w:t>
            </w:r>
            <w:r w:rsidRPr="000F050F">
              <w:rPr>
                <w:rFonts w:ascii="Times New Roman" w:hAnsi="Times New Roman" w:hint="eastAsia"/>
                <w:szCs w:val="21"/>
              </w:rPr>
              <w:t>3</w:t>
            </w:r>
            <w:r w:rsidRPr="000F050F">
              <w:rPr>
                <w:rFonts w:ascii="Times New Roman" w:hAnsi="Times New Roman" w:hint="eastAsia"/>
                <w:szCs w:val="21"/>
              </w:rPr>
              <w:t>做出了重要贡献，以农林生物质果木为原料，开发了调控碳材料孔隙结构和表面性质关键技术，研制了新型催化碳材料，每年投入工作量占本人工作量的</w:t>
            </w:r>
            <w:r w:rsidRPr="000F050F">
              <w:rPr>
                <w:rFonts w:ascii="Times New Roman" w:hAnsi="Times New Roman" w:hint="eastAsia"/>
                <w:szCs w:val="21"/>
              </w:rPr>
              <w:t>40%</w:t>
            </w:r>
            <w:r w:rsidRPr="000F050F">
              <w:rPr>
                <w:rFonts w:ascii="Times New Roman" w:hAnsi="Times New Roman" w:hint="eastAsia"/>
                <w:szCs w:val="21"/>
              </w:rPr>
              <w:t>。授权专利详见知识产权清单。本人认同提名书所填全部内容及附件材料内容，同意本人及其他主要完成人员的排名顺序。</w:t>
            </w:r>
          </w:p>
        </w:tc>
      </w:tr>
      <w:tr w:rsidR="00EA216C" w14:paraId="46AFB137" w14:textId="77777777">
        <w:trPr>
          <w:trHeight w:val="1512"/>
        </w:trPr>
        <w:tc>
          <w:tcPr>
            <w:tcW w:w="851" w:type="dxa"/>
          </w:tcPr>
          <w:p w14:paraId="078D5FE4"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刘家凯</w:t>
            </w:r>
          </w:p>
        </w:tc>
        <w:tc>
          <w:tcPr>
            <w:tcW w:w="426" w:type="dxa"/>
          </w:tcPr>
          <w:p w14:paraId="3B6F31B0"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8</w:t>
            </w:r>
          </w:p>
        </w:tc>
        <w:tc>
          <w:tcPr>
            <w:tcW w:w="850" w:type="dxa"/>
          </w:tcPr>
          <w:p w14:paraId="66950C8F"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shd w:val="clear" w:color="auto" w:fill="auto"/>
          </w:tcPr>
          <w:p w14:paraId="4E9837A9"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研究员</w:t>
            </w:r>
          </w:p>
        </w:tc>
        <w:tc>
          <w:tcPr>
            <w:tcW w:w="992" w:type="dxa"/>
            <w:shd w:val="clear" w:color="auto" w:fill="auto"/>
          </w:tcPr>
          <w:p w14:paraId="420FE526"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850" w:type="dxa"/>
            <w:shd w:val="clear" w:color="auto" w:fill="auto"/>
          </w:tcPr>
          <w:p w14:paraId="684BB5DF"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rPr>
              <w:t>中国科学院新疆理化技术研究所</w:t>
            </w:r>
          </w:p>
        </w:tc>
        <w:tc>
          <w:tcPr>
            <w:tcW w:w="3878" w:type="dxa"/>
          </w:tcPr>
          <w:p w14:paraId="15F0836B" w14:textId="77777777" w:rsidR="00EA216C" w:rsidRPr="000F050F" w:rsidRDefault="000F050F">
            <w:pPr>
              <w:rPr>
                <w:rFonts w:ascii="Times New Roman" w:hAnsi="Times New Roman"/>
                <w:szCs w:val="21"/>
              </w:rPr>
            </w:pPr>
            <w:r w:rsidRPr="000F050F">
              <w:rPr>
                <w:rFonts w:ascii="Times New Roman" w:hAnsi="Times New Roman" w:hint="eastAsia"/>
                <w:szCs w:val="21"/>
              </w:rPr>
              <w:t>项目重要参与人，对创新点</w:t>
            </w:r>
            <w:r w:rsidRPr="000F050F">
              <w:rPr>
                <w:rFonts w:ascii="Times New Roman" w:hAnsi="Times New Roman" w:hint="eastAsia"/>
                <w:szCs w:val="21"/>
              </w:rPr>
              <w:t>2</w:t>
            </w:r>
            <w:r w:rsidRPr="000F050F">
              <w:rPr>
                <w:rFonts w:ascii="Times New Roman" w:hAnsi="Times New Roman" w:hint="eastAsia"/>
                <w:szCs w:val="21"/>
              </w:rPr>
              <w:t>和</w:t>
            </w:r>
            <w:r w:rsidRPr="000F050F">
              <w:rPr>
                <w:rFonts w:ascii="Times New Roman" w:hAnsi="Times New Roman" w:hint="eastAsia"/>
                <w:szCs w:val="21"/>
              </w:rPr>
              <w:t>3</w:t>
            </w:r>
            <w:r w:rsidRPr="000F050F">
              <w:rPr>
                <w:rFonts w:ascii="Times New Roman" w:hAnsi="Times New Roman" w:hint="eastAsia"/>
                <w:szCs w:val="21"/>
              </w:rPr>
              <w:t>做出了创造性贡献，深入研究了棉秆、果木（壳）等含碳固废热化学转化过程，研发电能存储系列先进碳材料，指导了碳材料功能定向调控与应用的关键技术，入选国家海外高层次人才，每年投入工作量占本人工作量的</w:t>
            </w:r>
            <w:r w:rsidRPr="000F050F">
              <w:rPr>
                <w:rFonts w:ascii="Times New Roman" w:hAnsi="Times New Roman" w:hint="eastAsia"/>
                <w:szCs w:val="21"/>
              </w:rPr>
              <w:t>40%</w:t>
            </w:r>
            <w:r w:rsidRPr="000F050F">
              <w:rPr>
                <w:rFonts w:ascii="Times New Roman" w:hAnsi="Times New Roman" w:hint="eastAsia"/>
                <w:szCs w:val="21"/>
              </w:rPr>
              <w:t>。本人认同提名书所填全部内容及附件材料内容，同意本人及其他主要完成人员的排名顺序。</w:t>
            </w:r>
          </w:p>
        </w:tc>
      </w:tr>
      <w:tr w:rsidR="00EA216C" w14:paraId="4E12CB6A" w14:textId="77777777">
        <w:trPr>
          <w:trHeight w:val="1512"/>
        </w:trPr>
        <w:tc>
          <w:tcPr>
            <w:tcW w:w="851" w:type="dxa"/>
          </w:tcPr>
          <w:p w14:paraId="45B218DE"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刘小平</w:t>
            </w:r>
          </w:p>
        </w:tc>
        <w:tc>
          <w:tcPr>
            <w:tcW w:w="426" w:type="dxa"/>
          </w:tcPr>
          <w:p w14:paraId="7B108350"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9</w:t>
            </w:r>
          </w:p>
        </w:tc>
        <w:tc>
          <w:tcPr>
            <w:tcW w:w="850" w:type="dxa"/>
          </w:tcPr>
          <w:p w14:paraId="797D1AE9"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总经理</w:t>
            </w:r>
          </w:p>
        </w:tc>
        <w:tc>
          <w:tcPr>
            <w:tcW w:w="851" w:type="dxa"/>
          </w:tcPr>
          <w:p w14:paraId="4DEA8ED7"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高级工程师</w:t>
            </w:r>
          </w:p>
        </w:tc>
        <w:tc>
          <w:tcPr>
            <w:tcW w:w="992" w:type="dxa"/>
            <w:shd w:val="clear" w:color="auto" w:fill="auto"/>
          </w:tcPr>
          <w:p w14:paraId="73F35303"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lang w:val="zh-CN"/>
              </w:rPr>
              <w:t>新疆赛诺凯生物科技有限公司</w:t>
            </w:r>
          </w:p>
        </w:tc>
        <w:tc>
          <w:tcPr>
            <w:tcW w:w="850" w:type="dxa"/>
            <w:shd w:val="clear" w:color="auto" w:fill="auto"/>
          </w:tcPr>
          <w:p w14:paraId="7FC54F4E" w14:textId="77777777" w:rsidR="00EA216C" w:rsidRDefault="000F050F">
            <w:pPr>
              <w:ind w:leftChars="-51" w:left="-107" w:rightChars="-51" w:right="-107"/>
              <w:jc w:val="center"/>
              <w:rPr>
                <w:rFonts w:ascii="Times New Roman" w:hAnsi="Times New Roman"/>
                <w:color w:val="000000" w:themeColor="text1"/>
                <w:szCs w:val="21"/>
              </w:rPr>
            </w:pPr>
            <w:r>
              <w:rPr>
                <w:rFonts w:ascii="Times New Roman" w:hAnsi="Times New Roman" w:hint="eastAsia"/>
                <w:color w:val="000000" w:themeColor="text1"/>
                <w:szCs w:val="21"/>
              </w:rPr>
              <w:t>新疆赛诺凯生物科技有限公司</w:t>
            </w:r>
          </w:p>
        </w:tc>
        <w:tc>
          <w:tcPr>
            <w:tcW w:w="3878" w:type="dxa"/>
          </w:tcPr>
          <w:p w14:paraId="7B36A311"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2</w:t>
            </w:r>
            <w:r>
              <w:rPr>
                <w:rFonts w:ascii="Times New Roman" w:hAnsi="Times New Roman" w:hint="eastAsia"/>
                <w:color w:val="000000" w:themeColor="text1"/>
                <w:szCs w:val="21"/>
              </w:rPr>
              <w:t>和</w:t>
            </w:r>
            <w:r>
              <w:rPr>
                <w:rFonts w:ascii="Times New Roman" w:hAnsi="Times New Roman" w:hint="eastAsia"/>
                <w:color w:val="000000" w:themeColor="text1"/>
                <w:szCs w:val="21"/>
              </w:rPr>
              <w:t>3</w:t>
            </w:r>
            <w:r>
              <w:rPr>
                <w:rFonts w:ascii="Times New Roman" w:hAnsi="Times New Roman" w:hint="eastAsia"/>
                <w:color w:val="000000" w:themeColor="text1"/>
                <w:szCs w:val="21"/>
              </w:rPr>
              <w:t>做出了重要贡献，参与热解装备、活化装备的研制，以农林生物质固废为原料，研制了新型吸附分离碳材料，在碳汽联产、饮用水净化专用炭研制方面做出了贡献，授权专利详见知识产权清单，每年投入工作量占本人工作量的</w:t>
            </w:r>
            <w:r>
              <w:rPr>
                <w:rFonts w:ascii="Times New Roman" w:hAnsi="Times New Roman" w:hint="eastAsia"/>
                <w:color w:val="000000" w:themeColor="text1"/>
                <w:szCs w:val="21"/>
              </w:rPr>
              <w:t>50%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20EC0AFC" w14:textId="77777777">
        <w:trPr>
          <w:trHeight w:val="1512"/>
        </w:trPr>
        <w:tc>
          <w:tcPr>
            <w:tcW w:w="851" w:type="dxa"/>
          </w:tcPr>
          <w:p w14:paraId="087EF451"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王海旭</w:t>
            </w:r>
          </w:p>
        </w:tc>
        <w:tc>
          <w:tcPr>
            <w:tcW w:w="426" w:type="dxa"/>
          </w:tcPr>
          <w:p w14:paraId="0DB55C86"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10</w:t>
            </w:r>
          </w:p>
        </w:tc>
        <w:tc>
          <w:tcPr>
            <w:tcW w:w="850" w:type="dxa"/>
          </w:tcPr>
          <w:p w14:paraId="3766C474"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tcPr>
          <w:p w14:paraId="7B198108"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高级工程师</w:t>
            </w:r>
          </w:p>
        </w:tc>
        <w:tc>
          <w:tcPr>
            <w:tcW w:w="992" w:type="dxa"/>
            <w:shd w:val="clear" w:color="auto" w:fill="auto"/>
          </w:tcPr>
          <w:p w14:paraId="4A91C8DF"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850" w:type="dxa"/>
            <w:shd w:val="clear" w:color="auto" w:fill="auto"/>
          </w:tcPr>
          <w:p w14:paraId="0BD08F2D"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3878" w:type="dxa"/>
          </w:tcPr>
          <w:p w14:paraId="06DAD317"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做出了重要贡献，对高硫石油焦基人造石墨制备工艺优化升级做出了贡献，提出了新的高温一步包覆策略，在包覆剂筛选方面进行了创新，在高硫石油焦的除杂粉碎方面改进了生产装置，授权专利详见知识产权清单，每年投入工作量占本人工作量的</w:t>
            </w:r>
            <w:r>
              <w:rPr>
                <w:rFonts w:ascii="Times New Roman" w:hAnsi="Times New Roman" w:hint="eastAsia"/>
                <w:color w:val="000000" w:themeColor="text1"/>
                <w:szCs w:val="21"/>
              </w:rPr>
              <w:t>50%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4C65DDFD" w14:textId="77777777">
        <w:trPr>
          <w:trHeight w:val="1041"/>
        </w:trPr>
        <w:tc>
          <w:tcPr>
            <w:tcW w:w="851" w:type="dxa"/>
          </w:tcPr>
          <w:p w14:paraId="45755150"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lastRenderedPageBreak/>
              <w:t>裴国军</w:t>
            </w:r>
          </w:p>
        </w:tc>
        <w:tc>
          <w:tcPr>
            <w:tcW w:w="426" w:type="dxa"/>
          </w:tcPr>
          <w:p w14:paraId="0E6871FC"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11</w:t>
            </w:r>
          </w:p>
        </w:tc>
        <w:tc>
          <w:tcPr>
            <w:tcW w:w="850" w:type="dxa"/>
          </w:tcPr>
          <w:p w14:paraId="00299E03"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总经理</w:t>
            </w:r>
          </w:p>
        </w:tc>
        <w:tc>
          <w:tcPr>
            <w:tcW w:w="851" w:type="dxa"/>
          </w:tcPr>
          <w:p w14:paraId="39E1E131"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工程师</w:t>
            </w:r>
          </w:p>
        </w:tc>
        <w:tc>
          <w:tcPr>
            <w:tcW w:w="992" w:type="dxa"/>
            <w:shd w:val="clear" w:color="auto" w:fill="auto"/>
          </w:tcPr>
          <w:p w14:paraId="4E3C1C88"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850" w:type="dxa"/>
            <w:shd w:val="clear" w:color="auto" w:fill="auto"/>
          </w:tcPr>
          <w:p w14:paraId="07C28B44"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3878" w:type="dxa"/>
          </w:tcPr>
          <w:p w14:paraId="51C3F9BB"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做出了重要贡献，参与设计大型箱式炉及热解炉，参与研发石墨电极码砌装置，参与设计石墨毡密封装置及包覆造粒工艺优化；负责石油焦基人造石墨项目统筹管理和建设，负责人造石墨品质管控和销售，授权专利详见知识产权清单，每年投入工作量占本人工作量的</w:t>
            </w:r>
            <w:r>
              <w:rPr>
                <w:rFonts w:ascii="Times New Roman" w:hAnsi="Times New Roman" w:hint="eastAsia"/>
                <w:color w:val="000000" w:themeColor="text1"/>
                <w:szCs w:val="21"/>
              </w:rPr>
              <w:t>50%</w:t>
            </w:r>
            <w:r>
              <w:rPr>
                <w:rFonts w:ascii="Times New Roman" w:hAnsi="Times New Roman" w:hint="eastAsia"/>
                <w:color w:val="000000" w:themeColor="text1"/>
                <w:szCs w:val="21"/>
              </w:rPr>
              <w:t>。本人认同提名书所填全部内容及附件材料内容，同意本人及其他主要完成人员的排名顺序。</w:t>
            </w:r>
          </w:p>
        </w:tc>
      </w:tr>
      <w:tr w:rsidR="00EA216C" w14:paraId="4829D200" w14:textId="77777777">
        <w:trPr>
          <w:trHeight w:val="1512"/>
        </w:trPr>
        <w:tc>
          <w:tcPr>
            <w:tcW w:w="851" w:type="dxa"/>
          </w:tcPr>
          <w:p w14:paraId="0D5E43E9" w14:textId="77777777" w:rsidR="00EA216C" w:rsidRDefault="000F050F">
            <w:pPr>
              <w:ind w:leftChars="-67" w:left="-141" w:rightChars="-51" w:right="-107"/>
              <w:jc w:val="center"/>
              <w:rPr>
                <w:rFonts w:ascii="Times New Roman" w:hAnsi="Times New Roman"/>
                <w:color w:val="0D0D0D"/>
                <w:szCs w:val="21"/>
              </w:rPr>
            </w:pPr>
            <w:r>
              <w:rPr>
                <w:rFonts w:ascii="Times New Roman" w:hAnsi="Times New Roman" w:hint="eastAsia"/>
                <w:color w:val="0D0D0D"/>
                <w:szCs w:val="21"/>
              </w:rPr>
              <w:t>郭玉娟</w:t>
            </w:r>
          </w:p>
        </w:tc>
        <w:tc>
          <w:tcPr>
            <w:tcW w:w="426" w:type="dxa"/>
          </w:tcPr>
          <w:p w14:paraId="06B1A666"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12</w:t>
            </w:r>
          </w:p>
        </w:tc>
        <w:tc>
          <w:tcPr>
            <w:tcW w:w="850" w:type="dxa"/>
          </w:tcPr>
          <w:p w14:paraId="6AFF474E"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无</w:t>
            </w:r>
          </w:p>
        </w:tc>
        <w:tc>
          <w:tcPr>
            <w:tcW w:w="851" w:type="dxa"/>
          </w:tcPr>
          <w:p w14:paraId="104BB5C9"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工程师</w:t>
            </w:r>
          </w:p>
        </w:tc>
        <w:tc>
          <w:tcPr>
            <w:tcW w:w="992" w:type="dxa"/>
            <w:shd w:val="clear" w:color="auto" w:fill="auto"/>
          </w:tcPr>
          <w:p w14:paraId="6604B729"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850" w:type="dxa"/>
            <w:shd w:val="clear" w:color="auto" w:fill="auto"/>
          </w:tcPr>
          <w:p w14:paraId="143CB826" w14:textId="77777777" w:rsidR="00EA216C" w:rsidRDefault="000F050F">
            <w:pPr>
              <w:ind w:leftChars="-51" w:left="-107" w:rightChars="-51" w:right="-107"/>
              <w:rPr>
                <w:rFonts w:ascii="Times New Roman" w:hAnsi="Times New Roman"/>
                <w:color w:val="000000" w:themeColor="text1"/>
                <w:szCs w:val="21"/>
              </w:rPr>
            </w:pPr>
            <w:r>
              <w:rPr>
                <w:rFonts w:ascii="Times New Roman" w:hAnsi="Times New Roman" w:hint="eastAsia"/>
                <w:color w:val="000000" w:themeColor="text1"/>
                <w:szCs w:val="21"/>
                <w:lang w:val="zh-CN"/>
              </w:rPr>
              <w:t>新疆天宏基科技有限公司</w:t>
            </w:r>
          </w:p>
        </w:tc>
        <w:tc>
          <w:tcPr>
            <w:tcW w:w="3878" w:type="dxa"/>
          </w:tcPr>
          <w:p w14:paraId="1AB520A0" w14:textId="77777777" w:rsidR="00EA216C" w:rsidRDefault="000F050F">
            <w:pPr>
              <w:rPr>
                <w:rFonts w:ascii="Times New Roman" w:hAnsi="Times New Roman"/>
                <w:color w:val="000000" w:themeColor="text1"/>
                <w:szCs w:val="21"/>
              </w:rPr>
            </w:pPr>
            <w:r>
              <w:rPr>
                <w:rFonts w:ascii="Times New Roman" w:hAnsi="Times New Roman" w:hint="eastAsia"/>
                <w:color w:val="000000" w:themeColor="text1"/>
                <w:szCs w:val="21"/>
              </w:rPr>
              <w:t>项目重要参与人，对创新点</w:t>
            </w:r>
            <w:r>
              <w:rPr>
                <w:rFonts w:ascii="Times New Roman" w:hAnsi="Times New Roman" w:hint="eastAsia"/>
                <w:color w:val="000000" w:themeColor="text1"/>
                <w:szCs w:val="21"/>
              </w:rPr>
              <w:t>1</w:t>
            </w:r>
            <w:r>
              <w:rPr>
                <w:rFonts w:ascii="Times New Roman" w:hAnsi="Times New Roman" w:hint="eastAsia"/>
                <w:color w:val="000000" w:themeColor="text1"/>
                <w:szCs w:val="21"/>
              </w:rPr>
              <w:t>做出了重要贡献，主要负责石油焦基人造石墨破碎筛分及除杂工艺优化，负责人造石墨的理化性质表征和电化学性能测试分析，指导人造石墨的工艺改进，协助完成了大型箱式石墨化炉的设计，详见知识产权清单。每年投入工作量占本人工作量的</w:t>
            </w:r>
            <w:r>
              <w:rPr>
                <w:rFonts w:ascii="Times New Roman" w:hAnsi="Times New Roman" w:hint="eastAsia"/>
                <w:color w:val="000000" w:themeColor="text1"/>
                <w:szCs w:val="21"/>
              </w:rPr>
              <w:t>50%</w:t>
            </w:r>
            <w:r>
              <w:rPr>
                <w:rFonts w:ascii="Times New Roman" w:hAnsi="Times New Roman" w:hint="eastAsia"/>
                <w:color w:val="000000" w:themeColor="text1"/>
                <w:szCs w:val="21"/>
              </w:rPr>
              <w:t>。本人认同提名书所填全部内容及附件材料内容，同意本人及其他主要完成人员的排名顺序。</w:t>
            </w:r>
          </w:p>
        </w:tc>
      </w:tr>
    </w:tbl>
    <w:p w14:paraId="488D680D" w14:textId="77777777" w:rsidR="00EA216C" w:rsidRDefault="000F050F">
      <w:pPr>
        <w:spacing w:line="520" w:lineRule="exact"/>
        <w:outlineLvl w:val="1"/>
        <w:rPr>
          <w:rFonts w:ascii="Times New Roman" w:eastAsia="仿宋" w:hAnsi="Times New Roman"/>
          <w:b/>
          <w:sz w:val="32"/>
          <w:szCs w:val="32"/>
        </w:rPr>
      </w:pPr>
      <w:r>
        <w:rPr>
          <w:rFonts w:ascii="仿宋_GB2312" w:eastAsia="仿宋_GB2312" w:hAnsi="仿宋" w:cs="宋体" w:hint="eastAsia"/>
          <w:kern w:val="0"/>
          <w:sz w:val="32"/>
          <w:szCs w:val="32"/>
        </w:rPr>
        <w:br/>
      </w:r>
      <w:r>
        <w:rPr>
          <w:rFonts w:ascii="Times New Roman" w:eastAsia="仿宋" w:hAnsi="Times New Roman" w:hint="eastAsia"/>
          <w:b/>
          <w:sz w:val="32"/>
          <w:szCs w:val="32"/>
        </w:rPr>
        <w:t>六；主要完成单位及创新推广贡献</w:t>
      </w:r>
    </w:p>
    <w:p w14:paraId="4C59C378" w14:textId="77777777" w:rsidR="00EA216C" w:rsidRDefault="00EA216C">
      <w:pPr>
        <w:spacing w:line="520" w:lineRule="exact"/>
        <w:outlineLvl w:val="1"/>
        <w:rPr>
          <w:rFonts w:ascii="Times New Roman" w:eastAsia="仿宋" w:hAnsi="Times New Roman"/>
          <w:b/>
          <w:sz w:val="32"/>
          <w:szCs w:val="32"/>
        </w:rPr>
      </w:pP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EA216C" w14:paraId="67374180" w14:textId="77777777">
        <w:trPr>
          <w:cantSplit/>
          <w:trHeight w:hRule="exact" w:val="450"/>
          <w:jc w:val="center"/>
        </w:trPr>
        <w:tc>
          <w:tcPr>
            <w:tcW w:w="1511" w:type="dxa"/>
            <w:vAlign w:val="center"/>
          </w:tcPr>
          <w:p w14:paraId="7CFB3159"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单位名称</w:t>
            </w:r>
          </w:p>
        </w:tc>
        <w:tc>
          <w:tcPr>
            <w:tcW w:w="7700" w:type="dxa"/>
            <w:gridSpan w:val="5"/>
            <w:vAlign w:val="center"/>
          </w:tcPr>
          <w:p w14:paraId="383D0815" w14:textId="77777777" w:rsidR="00EA216C" w:rsidRDefault="000F050F">
            <w:pPr>
              <w:spacing w:line="360" w:lineRule="exact"/>
              <w:jc w:val="center"/>
              <w:rPr>
                <w:rFonts w:ascii="宋体" w:hAnsi="宋体" w:hint="eastAsia"/>
                <w:color w:val="0D0D0D"/>
                <w:szCs w:val="20"/>
              </w:rPr>
            </w:pPr>
            <w:r>
              <w:rPr>
                <w:rFonts w:hint="eastAsia"/>
                <w:color w:val="000000"/>
              </w:rPr>
              <w:t>中国科学院新疆理化技术研究所</w:t>
            </w:r>
          </w:p>
        </w:tc>
      </w:tr>
      <w:tr w:rsidR="00EA216C" w14:paraId="7960B81C" w14:textId="77777777">
        <w:trPr>
          <w:cantSplit/>
          <w:trHeight w:hRule="exact" w:val="417"/>
          <w:jc w:val="center"/>
        </w:trPr>
        <w:tc>
          <w:tcPr>
            <w:tcW w:w="1511" w:type="dxa"/>
            <w:vAlign w:val="center"/>
          </w:tcPr>
          <w:p w14:paraId="1E980B7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排    名</w:t>
            </w:r>
          </w:p>
        </w:tc>
        <w:tc>
          <w:tcPr>
            <w:tcW w:w="1834" w:type="dxa"/>
            <w:vAlign w:val="center"/>
          </w:tcPr>
          <w:p w14:paraId="6B3CF0EC"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1</w:t>
            </w:r>
          </w:p>
        </w:tc>
        <w:tc>
          <w:tcPr>
            <w:tcW w:w="1319" w:type="dxa"/>
            <w:vAlign w:val="center"/>
          </w:tcPr>
          <w:p w14:paraId="1D2FAC58"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法定代表人</w:t>
            </w:r>
          </w:p>
        </w:tc>
        <w:tc>
          <w:tcPr>
            <w:tcW w:w="1465" w:type="dxa"/>
            <w:vAlign w:val="center"/>
          </w:tcPr>
          <w:p w14:paraId="77CEBE82"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潘世烈</w:t>
            </w:r>
          </w:p>
        </w:tc>
        <w:tc>
          <w:tcPr>
            <w:tcW w:w="1218" w:type="dxa"/>
            <w:vAlign w:val="center"/>
          </w:tcPr>
          <w:p w14:paraId="20660F10"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所 在 地</w:t>
            </w:r>
          </w:p>
        </w:tc>
        <w:tc>
          <w:tcPr>
            <w:tcW w:w="1864" w:type="dxa"/>
            <w:vAlign w:val="center"/>
          </w:tcPr>
          <w:p w14:paraId="3B7C7E5E"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新疆乌鲁木齐</w:t>
            </w:r>
          </w:p>
        </w:tc>
      </w:tr>
      <w:tr w:rsidR="00EA216C" w14:paraId="01623EA7" w14:textId="77777777">
        <w:trPr>
          <w:cantSplit/>
          <w:trHeight w:hRule="exact" w:val="423"/>
          <w:jc w:val="center"/>
        </w:trPr>
        <w:tc>
          <w:tcPr>
            <w:tcW w:w="1511" w:type="dxa"/>
            <w:vAlign w:val="center"/>
          </w:tcPr>
          <w:p w14:paraId="171880F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单位性质</w:t>
            </w:r>
          </w:p>
        </w:tc>
        <w:tc>
          <w:tcPr>
            <w:tcW w:w="1834" w:type="dxa"/>
            <w:vAlign w:val="center"/>
          </w:tcPr>
          <w:p w14:paraId="5F0BDB34" w14:textId="77777777" w:rsidR="00EA216C" w:rsidRDefault="000F050F">
            <w:pPr>
              <w:spacing w:line="360" w:lineRule="exact"/>
              <w:jc w:val="center"/>
              <w:rPr>
                <w:rFonts w:ascii="宋体" w:hAnsi="宋体" w:hint="eastAsia"/>
                <w:color w:val="0D0D0D"/>
                <w:szCs w:val="20"/>
              </w:rPr>
            </w:pPr>
            <w:r>
              <w:rPr>
                <w:rFonts w:hint="eastAsia"/>
                <w:color w:val="000000"/>
              </w:rPr>
              <w:t>事业</w:t>
            </w:r>
          </w:p>
        </w:tc>
        <w:tc>
          <w:tcPr>
            <w:tcW w:w="1319" w:type="dxa"/>
            <w:vAlign w:val="center"/>
          </w:tcPr>
          <w:p w14:paraId="254B30CD"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传    真</w:t>
            </w:r>
          </w:p>
        </w:tc>
        <w:tc>
          <w:tcPr>
            <w:tcW w:w="1465" w:type="dxa"/>
            <w:vAlign w:val="center"/>
          </w:tcPr>
          <w:p w14:paraId="0508131A" w14:textId="77777777" w:rsidR="00EA216C" w:rsidRDefault="000F050F">
            <w:pPr>
              <w:spacing w:line="360" w:lineRule="exact"/>
              <w:rPr>
                <w:rFonts w:ascii="宋体" w:hAnsi="宋体" w:hint="eastAsia"/>
                <w:color w:val="0D0D0D"/>
                <w:szCs w:val="20"/>
              </w:rPr>
            </w:pPr>
            <w:r>
              <w:rPr>
                <w:rFonts w:hint="eastAsia"/>
                <w:color w:val="000000"/>
              </w:rPr>
              <w:t>0991-3838957</w:t>
            </w:r>
          </w:p>
        </w:tc>
        <w:tc>
          <w:tcPr>
            <w:tcW w:w="1218" w:type="dxa"/>
            <w:vAlign w:val="center"/>
          </w:tcPr>
          <w:p w14:paraId="283BF811"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邮政编码</w:t>
            </w:r>
          </w:p>
        </w:tc>
        <w:tc>
          <w:tcPr>
            <w:tcW w:w="1864" w:type="dxa"/>
            <w:vAlign w:val="center"/>
          </w:tcPr>
          <w:p w14:paraId="0A48C6AC" w14:textId="77777777" w:rsidR="00EA216C" w:rsidRDefault="000F050F">
            <w:pPr>
              <w:spacing w:line="360" w:lineRule="exact"/>
              <w:jc w:val="center"/>
              <w:rPr>
                <w:rFonts w:ascii="宋体" w:hAnsi="宋体" w:hint="eastAsia"/>
                <w:color w:val="0D0D0D"/>
                <w:szCs w:val="20"/>
              </w:rPr>
            </w:pPr>
            <w:r>
              <w:rPr>
                <w:rFonts w:hint="eastAsia"/>
                <w:color w:val="000000"/>
              </w:rPr>
              <w:t>830011</w:t>
            </w:r>
          </w:p>
        </w:tc>
      </w:tr>
      <w:tr w:rsidR="00EA216C" w14:paraId="361C7FBC" w14:textId="77777777">
        <w:trPr>
          <w:cantSplit/>
          <w:trHeight w:hRule="exact" w:val="414"/>
          <w:jc w:val="center"/>
        </w:trPr>
        <w:tc>
          <w:tcPr>
            <w:tcW w:w="1511" w:type="dxa"/>
            <w:vAlign w:val="center"/>
          </w:tcPr>
          <w:p w14:paraId="0B0BBD62"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通讯地址</w:t>
            </w:r>
          </w:p>
        </w:tc>
        <w:tc>
          <w:tcPr>
            <w:tcW w:w="7700" w:type="dxa"/>
            <w:gridSpan w:val="5"/>
            <w:vAlign w:val="center"/>
          </w:tcPr>
          <w:p w14:paraId="2DBE92D0" w14:textId="77777777" w:rsidR="00EA216C" w:rsidRDefault="000F050F">
            <w:pPr>
              <w:spacing w:line="360" w:lineRule="exact"/>
              <w:jc w:val="center"/>
              <w:rPr>
                <w:rFonts w:ascii="宋体" w:hAnsi="宋体" w:hint="eastAsia"/>
                <w:color w:val="0D0D0D"/>
                <w:szCs w:val="20"/>
              </w:rPr>
            </w:pPr>
            <w:r>
              <w:rPr>
                <w:rFonts w:hint="eastAsia"/>
                <w:color w:val="000000"/>
              </w:rPr>
              <w:t>新疆乌鲁木齐市北京南路</w:t>
            </w:r>
            <w:r>
              <w:rPr>
                <w:rFonts w:hint="eastAsia"/>
                <w:color w:val="000000"/>
              </w:rPr>
              <w:t>40-1</w:t>
            </w:r>
            <w:r>
              <w:rPr>
                <w:rFonts w:hint="eastAsia"/>
                <w:color w:val="000000"/>
              </w:rPr>
              <w:t>号</w:t>
            </w:r>
          </w:p>
        </w:tc>
      </w:tr>
      <w:tr w:rsidR="00EA216C" w14:paraId="5E360729" w14:textId="77777777">
        <w:trPr>
          <w:cantSplit/>
          <w:trHeight w:hRule="exact" w:val="435"/>
          <w:jc w:val="center"/>
        </w:trPr>
        <w:tc>
          <w:tcPr>
            <w:tcW w:w="1511" w:type="dxa"/>
            <w:vAlign w:val="center"/>
          </w:tcPr>
          <w:p w14:paraId="6B9DFBE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联 系 人</w:t>
            </w:r>
          </w:p>
        </w:tc>
        <w:tc>
          <w:tcPr>
            <w:tcW w:w="1834" w:type="dxa"/>
            <w:vAlign w:val="center"/>
          </w:tcPr>
          <w:p w14:paraId="50C94BAE" w14:textId="77777777" w:rsidR="00EA216C" w:rsidRDefault="000F050F">
            <w:pPr>
              <w:spacing w:line="360" w:lineRule="exact"/>
              <w:jc w:val="center"/>
              <w:rPr>
                <w:rFonts w:ascii="宋体" w:hAnsi="宋体" w:hint="eastAsia"/>
                <w:color w:val="0D0D0D"/>
                <w:szCs w:val="20"/>
              </w:rPr>
            </w:pPr>
            <w:r>
              <w:rPr>
                <w:rFonts w:hint="eastAsia"/>
                <w:color w:val="000000"/>
              </w:rPr>
              <w:t>盖敏强</w:t>
            </w:r>
          </w:p>
        </w:tc>
        <w:tc>
          <w:tcPr>
            <w:tcW w:w="1319" w:type="dxa"/>
            <w:vAlign w:val="center"/>
          </w:tcPr>
          <w:p w14:paraId="5B78DB3B" w14:textId="77777777" w:rsidR="00EA216C" w:rsidRDefault="000F050F">
            <w:pPr>
              <w:spacing w:line="280" w:lineRule="exact"/>
              <w:jc w:val="center"/>
              <w:rPr>
                <w:rFonts w:ascii="宋体" w:hAnsi="宋体" w:hint="eastAsia"/>
                <w:color w:val="0D0D0D"/>
                <w:szCs w:val="20"/>
              </w:rPr>
            </w:pPr>
            <w:r>
              <w:rPr>
                <w:rFonts w:ascii="宋体" w:hAnsi="宋体" w:hint="eastAsia"/>
                <w:color w:val="0D0D0D"/>
                <w:szCs w:val="20"/>
              </w:rPr>
              <w:t>单位</w:t>
            </w:r>
            <w:r>
              <w:rPr>
                <w:rFonts w:ascii="宋体" w:hAnsi="宋体"/>
                <w:color w:val="0D0D0D"/>
                <w:szCs w:val="20"/>
              </w:rPr>
              <w:t>电话</w:t>
            </w:r>
          </w:p>
        </w:tc>
        <w:tc>
          <w:tcPr>
            <w:tcW w:w="1465" w:type="dxa"/>
            <w:vAlign w:val="center"/>
          </w:tcPr>
          <w:p w14:paraId="04A00FEB" w14:textId="77777777" w:rsidR="00EA216C" w:rsidRDefault="000F050F">
            <w:pPr>
              <w:spacing w:line="360" w:lineRule="exact"/>
              <w:rPr>
                <w:rFonts w:ascii="宋体" w:hAnsi="宋体" w:hint="eastAsia"/>
                <w:color w:val="0D0D0D"/>
                <w:szCs w:val="20"/>
              </w:rPr>
            </w:pPr>
            <w:r>
              <w:rPr>
                <w:rFonts w:hint="eastAsia"/>
                <w:color w:val="000000"/>
              </w:rPr>
              <w:t>0991-3832304</w:t>
            </w:r>
          </w:p>
        </w:tc>
        <w:tc>
          <w:tcPr>
            <w:tcW w:w="1218" w:type="dxa"/>
            <w:vAlign w:val="center"/>
          </w:tcPr>
          <w:p w14:paraId="1C90886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移动电话</w:t>
            </w:r>
          </w:p>
        </w:tc>
        <w:tc>
          <w:tcPr>
            <w:tcW w:w="1864" w:type="dxa"/>
            <w:vAlign w:val="center"/>
          </w:tcPr>
          <w:p w14:paraId="114B7B57" w14:textId="77777777" w:rsidR="00EA216C" w:rsidRDefault="000F050F">
            <w:pPr>
              <w:spacing w:line="360" w:lineRule="exact"/>
              <w:jc w:val="center"/>
              <w:rPr>
                <w:rFonts w:ascii="宋体" w:hAnsi="宋体" w:hint="eastAsia"/>
                <w:color w:val="0D0D0D"/>
                <w:szCs w:val="20"/>
              </w:rPr>
            </w:pPr>
            <w:r>
              <w:rPr>
                <w:rFonts w:hint="eastAsia"/>
                <w:color w:val="000000"/>
              </w:rPr>
              <w:t>18709919732</w:t>
            </w:r>
          </w:p>
        </w:tc>
      </w:tr>
      <w:tr w:rsidR="00EA216C" w14:paraId="77F498CF" w14:textId="77777777">
        <w:trPr>
          <w:cantSplit/>
          <w:trHeight w:val="393"/>
          <w:jc w:val="center"/>
        </w:trPr>
        <w:tc>
          <w:tcPr>
            <w:tcW w:w="1511" w:type="dxa"/>
            <w:vAlign w:val="center"/>
          </w:tcPr>
          <w:p w14:paraId="03D1AEF3"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电子邮箱</w:t>
            </w:r>
          </w:p>
        </w:tc>
        <w:tc>
          <w:tcPr>
            <w:tcW w:w="7700" w:type="dxa"/>
            <w:gridSpan w:val="5"/>
            <w:vAlign w:val="center"/>
          </w:tcPr>
          <w:p w14:paraId="1231C2C9" w14:textId="77777777" w:rsidR="00EA216C" w:rsidRDefault="000F050F">
            <w:pPr>
              <w:spacing w:line="360" w:lineRule="exact"/>
              <w:jc w:val="center"/>
              <w:rPr>
                <w:rFonts w:ascii="宋体" w:hAnsi="宋体" w:hint="eastAsia"/>
                <w:color w:val="0D0D0D"/>
                <w:szCs w:val="20"/>
              </w:rPr>
            </w:pPr>
            <w:r>
              <w:rPr>
                <w:rFonts w:hint="eastAsia"/>
                <w:color w:val="000000"/>
              </w:rPr>
              <w:t>gaimq@ms.xjb.ac.cn</w:t>
            </w:r>
          </w:p>
        </w:tc>
      </w:tr>
      <w:tr w:rsidR="00EA216C" w14:paraId="5088B2E0" w14:textId="77777777">
        <w:trPr>
          <w:cantSplit/>
          <w:trHeight w:hRule="exact" w:val="6205"/>
          <w:jc w:val="center"/>
        </w:trPr>
        <w:tc>
          <w:tcPr>
            <w:tcW w:w="9211" w:type="dxa"/>
            <w:gridSpan w:val="6"/>
          </w:tcPr>
          <w:p w14:paraId="59AF80F7" w14:textId="77777777" w:rsidR="00EA216C" w:rsidRDefault="000F050F">
            <w:pPr>
              <w:spacing w:line="360" w:lineRule="exact"/>
              <w:rPr>
                <w:rFonts w:ascii="宋体" w:hAnsi="宋体" w:hint="eastAsia"/>
                <w:color w:val="0D0D0D"/>
                <w:szCs w:val="20"/>
              </w:rPr>
            </w:pPr>
            <w:r>
              <w:rPr>
                <w:rFonts w:ascii="宋体" w:hAnsi="宋体"/>
                <w:color w:val="0D0D0D"/>
                <w:szCs w:val="20"/>
              </w:rPr>
              <w:lastRenderedPageBreak/>
              <w:t>对本项目科技创新和</w:t>
            </w:r>
            <w:r>
              <w:rPr>
                <w:rFonts w:ascii="宋体" w:hAnsi="宋体" w:hint="eastAsia"/>
                <w:color w:val="0D0D0D"/>
                <w:szCs w:val="20"/>
              </w:rPr>
              <w:t>推广</w:t>
            </w:r>
            <w:r>
              <w:rPr>
                <w:rFonts w:ascii="宋体" w:hAnsi="宋体"/>
                <w:color w:val="0D0D0D"/>
                <w:szCs w:val="20"/>
              </w:rPr>
              <w:t>应用情况的贡献：</w:t>
            </w:r>
            <w:r>
              <w:rPr>
                <w:rFonts w:ascii="宋体" w:hAnsi="宋体" w:hint="eastAsia"/>
                <w:color w:val="0D0D0D"/>
                <w:szCs w:val="20"/>
              </w:rPr>
              <w:t>中国科学院新疆理化技术研究所是本项目主持单位。本单位是中科院部署在新疆的唯一高技术研究所，设有5个实验室，7个学科方向。建有1个科技部“一带一路”联合实验室，1个中国科学院海外研发机构，2个中科院重点实验室，4个自治区重点实验室，1个省部共建工程技术中心，3个自治区工程技术中心，1个新疆信息技术应用创新适配中心。具有较强的综合实力。</w:t>
            </w:r>
          </w:p>
          <w:p w14:paraId="1A4C5ECD" w14:textId="77777777" w:rsidR="00EA216C" w:rsidRDefault="000F050F">
            <w:pPr>
              <w:spacing w:line="360" w:lineRule="exact"/>
              <w:rPr>
                <w:rFonts w:ascii="宋体" w:hAnsi="宋体" w:hint="eastAsia"/>
                <w:color w:val="0D0D0D"/>
                <w:szCs w:val="20"/>
              </w:rPr>
            </w:pPr>
            <w:r>
              <w:rPr>
                <w:rFonts w:ascii="宋体" w:hAnsi="宋体" w:hint="eastAsia"/>
                <w:color w:val="0D0D0D"/>
                <w:szCs w:val="20"/>
              </w:rPr>
              <w:t>本单位相关项目团队以科技支撑计划“木质功能吸附材料制造关键技术与应用示范”、国家自然科学基金“原位锚定策略制备超级电容器用超稳定金属氧化物/活性炭复合材料”、自治区科技厅“棉秆等生物质热解产物高值化利用（功能化碳材料的制备及其应用）”、中科院西部之光“以石油焦为原料的活性炭制备及其性能研究”等项目为依托，致力于高硫石油焦及农林废弃物等含碳固废的高值化利用研究，在热化学转化制备碳材料的过程机理、关键技术、装备研制和产品研发方面做出了重要研究成果，提升了我区在固废高值化和碳材料制备领域的自主研发能力，研究成果支撑了我区碳材料产业的创新发展，先后在新疆、福建、浙江、广东、河北、山东等省推广应用，获得显著的经济及社会效益。在成果产生阶段，本单位积极参与项目管理，为成果研发提供了必需的条件（经费、试验场地、仪器设备等）。本单位十分重视知识产权的保护和成果转化应用，通过成果宣传、示范和推广、与企业密切合作等加速科技成果产业化，产生了良好的经济、社会和生态效益。总之，本单位为该项目选题、立项、实施与应用推广、人力物力的保障都作出了重要贡献。</w:t>
            </w:r>
          </w:p>
          <w:p w14:paraId="226F7F41" w14:textId="77777777" w:rsidR="00EA216C" w:rsidRDefault="000F050F">
            <w:pPr>
              <w:spacing w:line="360" w:lineRule="exact"/>
              <w:rPr>
                <w:rFonts w:ascii="宋体" w:hAnsi="宋体" w:hint="eastAsia"/>
                <w:color w:val="0D0D0D"/>
                <w:sz w:val="25"/>
                <w:szCs w:val="20"/>
              </w:rPr>
            </w:pPr>
            <w:r>
              <w:rPr>
                <w:rFonts w:ascii="宋体" w:hAnsi="宋体" w:hint="eastAsia"/>
                <w:color w:val="0D0D0D"/>
                <w:szCs w:val="20"/>
              </w:rPr>
              <w:t>认同提名书所填全部内容及附件材料内容；同意本单位及其他完成单位的排名顺序。</w:t>
            </w:r>
          </w:p>
        </w:tc>
      </w:tr>
    </w:tbl>
    <w:p w14:paraId="3648DE3C" w14:textId="77777777" w:rsidR="00EA216C" w:rsidRDefault="00EA216C">
      <w:pPr>
        <w:spacing w:line="520" w:lineRule="exact"/>
        <w:outlineLvl w:val="1"/>
        <w:rPr>
          <w:rFonts w:ascii="Times New Roman" w:eastAsia="仿宋" w:hAnsi="Times New Roman"/>
          <w:b/>
          <w:sz w:val="32"/>
          <w:szCs w:val="32"/>
        </w:rPr>
      </w:pP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EA216C" w14:paraId="651BB916" w14:textId="77777777">
        <w:trPr>
          <w:cantSplit/>
          <w:trHeight w:hRule="exact" w:val="450"/>
          <w:jc w:val="center"/>
        </w:trPr>
        <w:tc>
          <w:tcPr>
            <w:tcW w:w="1511" w:type="dxa"/>
            <w:vAlign w:val="center"/>
          </w:tcPr>
          <w:p w14:paraId="379E19E3"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单位名称</w:t>
            </w:r>
          </w:p>
        </w:tc>
        <w:tc>
          <w:tcPr>
            <w:tcW w:w="7700" w:type="dxa"/>
            <w:gridSpan w:val="5"/>
            <w:vAlign w:val="center"/>
          </w:tcPr>
          <w:p w14:paraId="725A50D4"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新疆天宏基科技有限公司</w:t>
            </w:r>
          </w:p>
        </w:tc>
      </w:tr>
      <w:tr w:rsidR="00EA216C" w14:paraId="1A1DB215" w14:textId="77777777">
        <w:trPr>
          <w:cantSplit/>
          <w:trHeight w:hRule="exact" w:val="417"/>
          <w:jc w:val="center"/>
        </w:trPr>
        <w:tc>
          <w:tcPr>
            <w:tcW w:w="1511" w:type="dxa"/>
            <w:vAlign w:val="center"/>
          </w:tcPr>
          <w:p w14:paraId="66388C2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排    名</w:t>
            </w:r>
          </w:p>
        </w:tc>
        <w:tc>
          <w:tcPr>
            <w:tcW w:w="1834" w:type="dxa"/>
            <w:vAlign w:val="center"/>
          </w:tcPr>
          <w:p w14:paraId="4C17C901"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2</w:t>
            </w:r>
          </w:p>
        </w:tc>
        <w:tc>
          <w:tcPr>
            <w:tcW w:w="1319" w:type="dxa"/>
            <w:vAlign w:val="center"/>
          </w:tcPr>
          <w:p w14:paraId="1DB5947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法定代表人</w:t>
            </w:r>
          </w:p>
        </w:tc>
        <w:tc>
          <w:tcPr>
            <w:tcW w:w="1465" w:type="dxa"/>
            <w:vAlign w:val="center"/>
          </w:tcPr>
          <w:p w14:paraId="430E23BC"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王福山</w:t>
            </w:r>
          </w:p>
        </w:tc>
        <w:tc>
          <w:tcPr>
            <w:tcW w:w="1218" w:type="dxa"/>
            <w:vAlign w:val="center"/>
          </w:tcPr>
          <w:p w14:paraId="6D262B84"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所 在 地</w:t>
            </w:r>
          </w:p>
        </w:tc>
        <w:tc>
          <w:tcPr>
            <w:tcW w:w="1864" w:type="dxa"/>
            <w:vAlign w:val="center"/>
          </w:tcPr>
          <w:p w14:paraId="195B3030"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新疆石河子</w:t>
            </w:r>
          </w:p>
        </w:tc>
      </w:tr>
      <w:tr w:rsidR="00EA216C" w14:paraId="4699B200" w14:textId="77777777">
        <w:trPr>
          <w:cantSplit/>
          <w:trHeight w:hRule="exact" w:val="423"/>
          <w:jc w:val="center"/>
        </w:trPr>
        <w:tc>
          <w:tcPr>
            <w:tcW w:w="1511" w:type="dxa"/>
            <w:vAlign w:val="center"/>
          </w:tcPr>
          <w:p w14:paraId="35708FD0"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单位性质</w:t>
            </w:r>
          </w:p>
        </w:tc>
        <w:tc>
          <w:tcPr>
            <w:tcW w:w="1834" w:type="dxa"/>
            <w:vAlign w:val="center"/>
          </w:tcPr>
          <w:p w14:paraId="57A28979"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民营企业</w:t>
            </w:r>
          </w:p>
        </w:tc>
        <w:tc>
          <w:tcPr>
            <w:tcW w:w="1319" w:type="dxa"/>
            <w:vAlign w:val="center"/>
          </w:tcPr>
          <w:p w14:paraId="00154AA4"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传    真</w:t>
            </w:r>
          </w:p>
        </w:tc>
        <w:tc>
          <w:tcPr>
            <w:tcW w:w="1465" w:type="dxa"/>
            <w:vAlign w:val="center"/>
          </w:tcPr>
          <w:p w14:paraId="31760071" w14:textId="77777777" w:rsidR="00EA216C" w:rsidRDefault="00EA216C">
            <w:pPr>
              <w:spacing w:line="360" w:lineRule="exact"/>
              <w:rPr>
                <w:rFonts w:ascii="宋体" w:hAnsi="宋体" w:hint="eastAsia"/>
                <w:color w:val="0D0D0D"/>
                <w:szCs w:val="20"/>
              </w:rPr>
            </w:pPr>
          </w:p>
        </w:tc>
        <w:tc>
          <w:tcPr>
            <w:tcW w:w="1218" w:type="dxa"/>
            <w:vAlign w:val="center"/>
          </w:tcPr>
          <w:p w14:paraId="2F8EBC2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邮政编码</w:t>
            </w:r>
          </w:p>
        </w:tc>
        <w:tc>
          <w:tcPr>
            <w:tcW w:w="1864" w:type="dxa"/>
            <w:vAlign w:val="center"/>
          </w:tcPr>
          <w:p w14:paraId="2A885AB9"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832045</w:t>
            </w:r>
          </w:p>
        </w:tc>
      </w:tr>
      <w:tr w:rsidR="00EA216C" w14:paraId="721C8B2D" w14:textId="77777777">
        <w:trPr>
          <w:cantSplit/>
          <w:trHeight w:hRule="exact" w:val="414"/>
          <w:jc w:val="center"/>
        </w:trPr>
        <w:tc>
          <w:tcPr>
            <w:tcW w:w="1511" w:type="dxa"/>
            <w:vAlign w:val="center"/>
          </w:tcPr>
          <w:p w14:paraId="2040772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通讯地址</w:t>
            </w:r>
          </w:p>
        </w:tc>
        <w:tc>
          <w:tcPr>
            <w:tcW w:w="7700" w:type="dxa"/>
            <w:gridSpan w:val="5"/>
            <w:vAlign w:val="center"/>
          </w:tcPr>
          <w:p w14:paraId="6F9D1163"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新疆石河子市十户滩镇新材料工业园</w:t>
            </w:r>
          </w:p>
        </w:tc>
      </w:tr>
      <w:tr w:rsidR="00EA216C" w14:paraId="78825987" w14:textId="77777777">
        <w:trPr>
          <w:cantSplit/>
          <w:trHeight w:hRule="exact" w:val="435"/>
          <w:jc w:val="center"/>
        </w:trPr>
        <w:tc>
          <w:tcPr>
            <w:tcW w:w="1511" w:type="dxa"/>
            <w:vAlign w:val="center"/>
          </w:tcPr>
          <w:p w14:paraId="268F1AAF"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联 系 人</w:t>
            </w:r>
          </w:p>
        </w:tc>
        <w:tc>
          <w:tcPr>
            <w:tcW w:w="1834" w:type="dxa"/>
            <w:vAlign w:val="center"/>
          </w:tcPr>
          <w:p w14:paraId="476F7167"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裴国军</w:t>
            </w:r>
          </w:p>
        </w:tc>
        <w:tc>
          <w:tcPr>
            <w:tcW w:w="1319" w:type="dxa"/>
            <w:vAlign w:val="center"/>
          </w:tcPr>
          <w:p w14:paraId="201223E4" w14:textId="77777777" w:rsidR="00EA216C" w:rsidRDefault="000F050F">
            <w:pPr>
              <w:spacing w:line="280" w:lineRule="exact"/>
              <w:jc w:val="center"/>
              <w:rPr>
                <w:rFonts w:ascii="宋体" w:hAnsi="宋体" w:hint="eastAsia"/>
                <w:color w:val="0D0D0D"/>
                <w:szCs w:val="20"/>
              </w:rPr>
            </w:pPr>
            <w:r>
              <w:rPr>
                <w:rFonts w:ascii="宋体" w:hAnsi="宋体" w:hint="eastAsia"/>
                <w:color w:val="0D0D0D"/>
                <w:szCs w:val="20"/>
              </w:rPr>
              <w:t>单位</w:t>
            </w:r>
            <w:r>
              <w:rPr>
                <w:rFonts w:ascii="宋体" w:hAnsi="宋体"/>
                <w:color w:val="0D0D0D"/>
                <w:szCs w:val="20"/>
              </w:rPr>
              <w:t>电话</w:t>
            </w:r>
          </w:p>
        </w:tc>
        <w:tc>
          <w:tcPr>
            <w:tcW w:w="1465" w:type="dxa"/>
            <w:vAlign w:val="center"/>
          </w:tcPr>
          <w:p w14:paraId="0DF1BE03" w14:textId="77777777" w:rsidR="00EA216C" w:rsidRDefault="000F050F">
            <w:pPr>
              <w:spacing w:line="360" w:lineRule="exact"/>
              <w:rPr>
                <w:rFonts w:ascii="宋体" w:hAnsi="宋体" w:hint="eastAsia"/>
                <w:color w:val="0D0D0D"/>
                <w:szCs w:val="20"/>
              </w:rPr>
            </w:pPr>
            <w:r>
              <w:rPr>
                <w:rFonts w:ascii="宋体" w:hAnsi="宋体"/>
                <w:color w:val="0D0D0D"/>
                <w:szCs w:val="20"/>
              </w:rPr>
              <w:t>18609009132</w:t>
            </w:r>
          </w:p>
        </w:tc>
        <w:tc>
          <w:tcPr>
            <w:tcW w:w="1218" w:type="dxa"/>
            <w:vAlign w:val="center"/>
          </w:tcPr>
          <w:p w14:paraId="0B2BD4F3"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移动电话</w:t>
            </w:r>
          </w:p>
        </w:tc>
        <w:tc>
          <w:tcPr>
            <w:tcW w:w="1864" w:type="dxa"/>
            <w:vAlign w:val="center"/>
          </w:tcPr>
          <w:p w14:paraId="053A6265"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18609009132</w:t>
            </w:r>
          </w:p>
        </w:tc>
      </w:tr>
      <w:tr w:rsidR="00EA216C" w14:paraId="46AE2C9D" w14:textId="77777777">
        <w:trPr>
          <w:cantSplit/>
          <w:trHeight w:val="393"/>
          <w:jc w:val="center"/>
        </w:trPr>
        <w:tc>
          <w:tcPr>
            <w:tcW w:w="1511" w:type="dxa"/>
            <w:vAlign w:val="center"/>
          </w:tcPr>
          <w:p w14:paraId="0E2AEBF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电子邮箱</w:t>
            </w:r>
          </w:p>
        </w:tc>
        <w:tc>
          <w:tcPr>
            <w:tcW w:w="7700" w:type="dxa"/>
            <w:gridSpan w:val="5"/>
            <w:vAlign w:val="center"/>
          </w:tcPr>
          <w:p w14:paraId="6B6A43C3"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287331983@qq.com</w:t>
            </w:r>
          </w:p>
        </w:tc>
      </w:tr>
      <w:tr w:rsidR="00EA216C" w14:paraId="16C528EF" w14:textId="77777777">
        <w:trPr>
          <w:cantSplit/>
          <w:trHeight w:hRule="exact" w:val="7363"/>
          <w:jc w:val="center"/>
        </w:trPr>
        <w:tc>
          <w:tcPr>
            <w:tcW w:w="9211" w:type="dxa"/>
            <w:gridSpan w:val="6"/>
          </w:tcPr>
          <w:p w14:paraId="3C3063DD" w14:textId="77777777" w:rsidR="00EA216C" w:rsidRDefault="000F050F">
            <w:pPr>
              <w:spacing w:line="360" w:lineRule="exact"/>
              <w:rPr>
                <w:rFonts w:ascii="宋体" w:hAnsi="宋体" w:hint="eastAsia"/>
                <w:color w:val="0D0D0D"/>
                <w:szCs w:val="20"/>
              </w:rPr>
            </w:pPr>
            <w:r>
              <w:rPr>
                <w:rFonts w:ascii="宋体" w:hAnsi="宋体"/>
                <w:color w:val="0D0D0D"/>
                <w:szCs w:val="20"/>
              </w:rPr>
              <w:lastRenderedPageBreak/>
              <w:t>对本项目科技创新和</w:t>
            </w:r>
            <w:r>
              <w:rPr>
                <w:rFonts w:ascii="宋体" w:hAnsi="宋体" w:hint="eastAsia"/>
                <w:color w:val="0D0D0D"/>
                <w:szCs w:val="20"/>
              </w:rPr>
              <w:t>推广</w:t>
            </w:r>
            <w:r>
              <w:rPr>
                <w:rFonts w:ascii="宋体" w:hAnsi="宋体"/>
                <w:color w:val="0D0D0D"/>
                <w:szCs w:val="20"/>
              </w:rPr>
              <w:t>应用情况的贡献：</w:t>
            </w:r>
            <w:r>
              <w:rPr>
                <w:rFonts w:ascii="宋体" w:hAnsi="宋体" w:hint="eastAsia"/>
                <w:color w:val="0D0D0D"/>
                <w:szCs w:val="20"/>
              </w:rPr>
              <w:t>天宏基是疆内唯一一家集研发、生产、销售于一体的专业锂电池负极碳材料企业，秉承“技术为先、质量取胜”的原则，将公司努力打造为新材料、新能源行业领军企业。目前公司已完成包括新疆、安徽生产基地，深圳研发销售中心的两基地一中心布局，具备年产10万吨锂电池负极碳材料的产能。公司先后获得“国家高新技术企业”、“自治区企业技术中心”和“专精特新小巨人企业”的荣誉称号，并承担多项国家级以及自治区、市级科研项目，形成各类知识产权专利计52项。自2019年起，公司营收连续三年实现翻番。2022年实现营收15亿余元。公司坚持以市场为导向，不断加强技术创新能力建设，坚持研发创新和科技投入，2022年投入3000余多万元用于深圳研发销售中心的建设，吸引各层次专业人才100余人，其中研发团队80余人。深圳中心将致力于新技术、新设备、新材料的研究及应用，满足市场和客户不同的应用需求。</w:t>
            </w:r>
          </w:p>
          <w:p w14:paraId="53555376" w14:textId="77777777" w:rsidR="00EA216C" w:rsidRDefault="000F050F">
            <w:pPr>
              <w:spacing w:line="360" w:lineRule="exact"/>
              <w:rPr>
                <w:rFonts w:ascii="宋体" w:hAnsi="宋体" w:hint="eastAsia"/>
                <w:color w:val="0D0D0D"/>
                <w:szCs w:val="20"/>
              </w:rPr>
            </w:pPr>
            <w:r>
              <w:rPr>
                <w:rFonts w:ascii="宋体" w:hAnsi="宋体" w:hint="eastAsia"/>
                <w:color w:val="0D0D0D"/>
                <w:szCs w:val="20"/>
              </w:rPr>
              <w:t>作为本项目第二完成单位，通过创新石墨化技术，以新疆典型固废高硫石油焦为原料，实现了人造石墨的规模化制备，用作锂离子电池负极材料：突破了石墨电极的网格化技术，实现了大型箱式炉的温度均匀化，提高了单炉产量和产品石墨化程度。发展了石墨毡单向密封技术，提高了石墨化过程中的脱硫效率和灰分脱除效率，开发了高温包覆剂用于石墨负极的一步包覆，提高了生产效率和产品性能参数，建立了高硫石油焦制备人造石墨的综合利用产业链条。与中国科学院新疆理化技术研究所、石河子大学、新疆大学建立了长期的产学研合作关系。应用了合作开发的“高硫石油焦制备人造石墨及深度除杂关键技术”，产品质量超过美国、欧洲、日本同类产品。通过该项目的推广应用，直接增加就业岗位100个，产生了明显的经济效益和社会效益，近3年新增产值10.93亿元，新增利润6.47亿元。</w:t>
            </w:r>
          </w:p>
          <w:p w14:paraId="39FA1C62" w14:textId="77777777" w:rsidR="00EA216C" w:rsidRDefault="000F050F">
            <w:pPr>
              <w:spacing w:line="360" w:lineRule="exact"/>
              <w:rPr>
                <w:rFonts w:ascii="宋体" w:hAnsi="宋体" w:hint="eastAsia"/>
                <w:color w:val="0D0D0D"/>
                <w:sz w:val="25"/>
                <w:szCs w:val="20"/>
              </w:rPr>
            </w:pPr>
            <w:r>
              <w:rPr>
                <w:rFonts w:ascii="宋体" w:hAnsi="宋体" w:hint="eastAsia"/>
                <w:color w:val="0D0D0D"/>
                <w:szCs w:val="20"/>
              </w:rPr>
              <w:t>认同提名书所填全部内容及附件材料内容；同意本单位及其他完成单位的排名顺序。</w:t>
            </w:r>
          </w:p>
        </w:tc>
      </w:tr>
    </w:tbl>
    <w:p w14:paraId="55E46C24" w14:textId="77777777" w:rsidR="00EA216C" w:rsidRDefault="00EA216C">
      <w:pPr>
        <w:spacing w:line="520" w:lineRule="exact"/>
        <w:outlineLvl w:val="1"/>
        <w:rPr>
          <w:rFonts w:ascii="Times New Roman" w:eastAsia="仿宋" w:hAnsi="Times New Roman"/>
          <w:b/>
          <w:sz w:val="32"/>
          <w:szCs w:val="32"/>
        </w:rPr>
      </w:pP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EA216C" w14:paraId="7CA5BBB8" w14:textId="77777777">
        <w:trPr>
          <w:cantSplit/>
          <w:trHeight w:hRule="exact" w:val="450"/>
          <w:jc w:val="center"/>
        </w:trPr>
        <w:tc>
          <w:tcPr>
            <w:tcW w:w="1511" w:type="dxa"/>
            <w:vAlign w:val="center"/>
          </w:tcPr>
          <w:p w14:paraId="40FA590E"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单位名称</w:t>
            </w:r>
          </w:p>
        </w:tc>
        <w:tc>
          <w:tcPr>
            <w:tcW w:w="7700" w:type="dxa"/>
            <w:gridSpan w:val="5"/>
            <w:vAlign w:val="center"/>
          </w:tcPr>
          <w:p w14:paraId="4B156E4F"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新疆大学</w:t>
            </w:r>
          </w:p>
        </w:tc>
      </w:tr>
      <w:tr w:rsidR="00EA216C" w14:paraId="3BEE003F" w14:textId="77777777">
        <w:trPr>
          <w:cantSplit/>
          <w:trHeight w:hRule="exact" w:val="417"/>
          <w:jc w:val="center"/>
        </w:trPr>
        <w:tc>
          <w:tcPr>
            <w:tcW w:w="1511" w:type="dxa"/>
            <w:vAlign w:val="center"/>
          </w:tcPr>
          <w:p w14:paraId="38447A9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排    名</w:t>
            </w:r>
          </w:p>
        </w:tc>
        <w:tc>
          <w:tcPr>
            <w:tcW w:w="1834" w:type="dxa"/>
            <w:vAlign w:val="center"/>
          </w:tcPr>
          <w:p w14:paraId="0CE7007D"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3</w:t>
            </w:r>
          </w:p>
        </w:tc>
        <w:tc>
          <w:tcPr>
            <w:tcW w:w="1319" w:type="dxa"/>
            <w:vAlign w:val="center"/>
          </w:tcPr>
          <w:p w14:paraId="3EA20A75"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法定代表人</w:t>
            </w:r>
          </w:p>
        </w:tc>
        <w:tc>
          <w:tcPr>
            <w:tcW w:w="1465" w:type="dxa"/>
            <w:vAlign w:val="center"/>
          </w:tcPr>
          <w:p w14:paraId="45F0245B"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姚强</w:t>
            </w:r>
          </w:p>
        </w:tc>
        <w:tc>
          <w:tcPr>
            <w:tcW w:w="1218" w:type="dxa"/>
            <w:vAlign w:val="center"/>
          </w:tcPr>
          <w:p w14:paraId="41A80AC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所 在 地</w:t>
            </w:r>
          </w:p>
        </w:tc>
        <w:tc>
          <w:tcPr>
            <w:tcW w:w="1864" w:type="dxa"/>
            <w:vAlign w:val="center"/>
          </w:tcPr>
          <w:p w14:paraId="164A176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新疆乌鲁木齐</w:t>
            </w:r>
          </w:p>
        </w:tc>
      </w:tr>
      <w:tr w:rsidR="00EA216C" w14:paraId="785E67DA" w14:textId="77777777">
        <w:trPr>
          <w:cantSplit/>
          <w:trHeight w:hRule="exact" w:val="423"/>
          <w:jc w:val="center"/>
        </w:trPr>
        <w:tc>
          <w:tcPr>
            <w:tcW w:w="1511" w:type="dxa"/>
            <w:vAlign w:val="center"/>
          </w:tcPr>
          <w:p w14:paraId="172264A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单位性质</w:t>
            </w:r>
          </w:p>
        </w:tc>
        <w:tc>
          <w:tcPr>
            <w:tcW w:w="1834" w:type="dxa"/>
            <w:vAlign w:val="center"/>
          </w:tcPr>
          <w:p w14:paraId="58E7E687"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学校</w:t>
            </w:r>
          </w:p>
        </w:tc>
        <w:tc>
          <w:tcPr>
            <w:tcW w:w="1319" w:type="dxa"/>
            <w:vAlign w:val="center"/>
          </w:tcPr>
          <w:p w14:paraId="682CBBA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传    真</w:t>
            </w:r>
          </w:p>
        </w:tc>
        <w:tc>
          <w:tcPr>
            <w:tcW w:w="1465" w:type="dxa"/>
            <w:vAlign w:val="center"/>
          </w:tcPr>
          <w:p w14:paraId="2D98298C" w14:textId="77777777" w:rsidR="00EA216C" w:rsidRDefault="00EA216C">
            <w:pPr>
              <w:spacing w:line="360" w:lineRule="exact"/>
              <w:jc w:val="center"/>
              <w:rPr>
                <w:rFonts w:ascii="宋体" w:hAnsi="宋体" w:hint="eastAsia"/>
                <w:color w:val="0D0D0D"/>
                <w:szCs w:val="20"/>
              </w:rPr>
            </w:pPr>
          </w:p>
        </w:tc>
        <w:tc>
          <w:tcPr>
            <w:tcW w:w="1218" w:type="dxa"/>
            <w:vAlign w:val="center"/>
          </w:tcPr>
          <w:p w14:paraId="28784BF0"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邮政编码</w:t>
            </w:r>
          </w:p>
        </w:tc>
        <w:tc>
          <w:tcPr>
            <w:tcW w:w="1864" w:type="dxa"/>
            <w:vAlign w:val="center"/>
          </w:tcPr>
          <w:p w14:paraId="10B720FF"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830017</w:t>
            </w:r>
          </w:p>
        </w:tc>
      </w:tr>
      <w:tr w:rsidR="00EA216C" w14:paraId="5D0F5A18" w14:textId="77777777">
        <w:trPr>
          <w:cantSplit/>
          <w:trHeight w:hRule="exact" w:val="414"/>
          <w:jc w:val="center"/>
        </w:trPr>
        <w:tc>
          <w:tcPr>
            <w:tcW w:w="1511" w:type="dxa"/>
            <w:vAlign w:val="center"/>
          </w:tcPr>
          <w:p w14:paraId="0FB3D509"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通讯地址</w:t>
            </w:r>
          </w:p>
        </w:tc>
        <w:tc>
          <w:tcPr>
            <w:tcW w:w="7700" w:type="dxa"/>
            <w:gridSpan w:val="5"/>
            <w:vAlign w:val="center"/>
          </w:tcPr>
          <w:p w14:paraId="5E5B5BC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乌鲁木齐市天山区胜利路666号</w:t>
            </w:r>
          </w:p>
        </w:tc>
      </w:tr>
      <w:tr w:rsidR="00EA216C" w14:paraId="3378E559" w14:textId="77777777">
        <w:trPr>
          <w:cantSplit/>
          <w:trHeight w:hRule="exact" w:val="435"/>
          <w:jc w:val="center"/>
        </w:trPr>
        <w:tc>
          <w:tcPr>
            <w:tcW w:w="1511" w:type="dxa"/>
            <w:vAlign w:val="center"/>
          </w:tcPr>
          <w:p w14:paraId="4AF5BF03"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联 系 人</w:t>
            </w:r>
          </w:p>
        </w:tc>
        <w:tc>
          <w:tcPr>
            <w:tcW w:w="1834" w:type="dxa"/>
            <w:vAlign w:val="center"/>
          </w:tcPr>
          <w:p w14:paraId="6401C7D6"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郭继玺</w:t>
            </w:r>
          </w:p>
        </w:tc>
        <w:tc>
          <w:tcPr>
            <w:tcW w:w="1319" w:type="dxa"/>
            <w:vAlign w:val="center"/>
          </w:tcPr>
          <w:p w14:paraId="2AC1DA6D" w14:textId="77777777" w:rsidR="00EA216C" w:rsidRDefault="000F050F">
            <w:pPr>
              <w:spacing w:line="280" w:lineRule="exact"/>
              <w:jc w:val="center"/>
              <w:rPr>
                <w:rFonts w:ascii="宋体" w:hAnsi="宋体" w:hint="eastAsia"/>
                <w:color w:val="0D0D0D"/>
                <w:szCs w:val="20"/>
              </w:rPr>
            </w:pPr>
            <w:r>
              <w:rPr>
                <w:rFonts w:ascii="宋体" w:hAnsi="宋体" w:hint="eastAsia"/>
                <w:color w:val="0D0D0D"/>
                <w:szCs w:val="20"/>
              </w:rPr>
              <w:t>单位</w:t>
            </w:r>
            <w:r>
              <w:rPr>
                <w:rFonts w:ascii="宋体" w:hAnsi="宋体"/>
                <w:color w:val="0D0D0D"/>
                <w:szCs w:val="20"/>
              </w:rPr>
              <w:t>电话</w:t>
            </w:r>
          </w:p>
        </w:tc>
        <w:tc>
          <w:tcPr>
            <w:tcW w:w="1465" w:type="dxa"/>
            <w:vAlign w:val="center"/>
          </w:tcPr>
          <w:p w14:paraId="08C56DB8" w14:textId="77777777" w:rsidR="00EA216C" w:rsidRDefault="000F050F">
            <w:pPr>
              <w:spacing w:line="360" w:lineRule="exact"/>
              <w:rPr>
                <w:rFonts w:ascii="宋体" w:hAnsi="宋体" w:hint="eastAsia"/>
                <w:color w:val="0D0D0D"/>
                <w:szCs w:val="20"/>
              </w:rPr>
            </w:pPr>
            <w:r>
              <w:rPr>
                <w:rFonts w:ascii="宋体" w:hAnsi="宋体"/>
                <w:color w:val="0D0D0D"/>
                <w:szCs w:val="20"/>
              </w:rPr>
              <w:t>0991-8583083</w:t>
            </w:r>
          </w:p>
        </w:tc>
        <w:tc>
          <w:tcPr>
            <w:tcW w:w="1218" w:type="dxa"/>
            <w:vAlign w:val="center"/>
          </w:tcPr>
          <w:p w14:paraId="05211DBE"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移动电话</w:t>
            </w:r>
          </w:p>
        </w:tc>
        <w:tc>
          <w:tcPr>
            <w:tcW w:w="1864" w:type="dxa"/>
            <w:vAlign w:val="center"/>
          </w:tcPr>
          <w:p w14:paraId="521428E8"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13809358605</w:t>
            </w:r>
          </w:p>
        </w:tc>
      </w:tr>
      <w:tr w:rsidR="00EA216C" w14:paraId="71367648" w14:textId="77777777">
        <w:trPr>
          <w:cantSplit/>
          <w:trHeight w:val="393"/>
          <w:jc w:val="center"/>
        </w:trPr>
        <w:tc>
          <w:tcPr>
            <w:tcW w:w="1511" w:type="dxa"/>
            <w:vAlign w:val="center"/>
          </w:tcPr>
          <w:p w14:paraId="1B50AFCE"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电子邮箱</w:t>
            </w:r>
          </w:p>
        </w:tc>
        <w:tc>
          <w:tcPr>
            <w:tcW w:w="7700" w:type="dxa"/>
            <w:gridSpan w:val="5"/>
            <w:vAlign w:val="center"/>
          </w:tcPr>
          <w:p w14:paraId="67E2C81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jxguo1012@163.com</w:t>
            </w:r>
          </w:p>
        </w:tc>
      </w:tr>
      <w:tr w:rsidR="00EA216C" w14:paraId="08CB8D63" w14:textId="77777777">
        <w:trPr>
          <w:cantSplit/>
          <w:trHeight w:hRule="exact" w:val="4392"/>
          <w:jc w:val="center"/>
        </w:trPr>
        <w:tc>
          <w:tcPr>
            <w:tcW w:w="9211" w:type="dxa"/>
            <w:gridSpan w:val="6"/>
          </w:tcPr>
          <w:p w14:paraId="54B277D0" w14:textId="77777777" w:rsidR="00EA216C" w:rsidRDefault="000F050F">
            <w:pPr>
              <w:spacing w:line="360" w:lineRule="exact"/>
              <w:rPr>
                <w:rFonts w:ascii="宋体" w:hAnsi="宋体" w:hint="eastAsia"/>
                <w:color w:val="0D0D0D"/>
                <w:szCs w:val="20"/>
              </w:rPr>
            </w:pPr>
            <w:r>
              <w:rPr>
                <w:rFonts w:ascii="宋体" w:hAnsi="宋体"/>
                <w:color w:val="0D0D0D"/>
                <w:szCs w:val="20"/>
              </w:rPr>
              <w:lastRenderedPageBreak/>
              <w:t>对本项目科技创新和</w:t>
            </w:r>
            <w:r>
              <w:rPr>
                <w:rFonts w:ascii="宋体" w:hAnsi="宋体" w:hint="eastAsia"/>
                <w:color w:val="0D0D0D"/>
                <w:szCs w:val="20"/>
              </w:rPr>
              <w:t>推广</w:t>
            </w:r>
            <w:r>
              <w:rPr>
                <w:rFonts w:ascii="宋体" w:hAnsi="宋体"/>
                <w:color w:val="0D0D0D"/>
                <w:szCs w:val="20"/>
              </w:rPr>
              <w:t>应用情况的贡献：</w:t>
            </w:r>
            <w:r>
              <w:rPr>
                <w:rFonts w:ascii="宋体" w:hAnsi="宋体" w:hint="eastAsia"/>
                <w:color w:val="0D0D0D"/>
                <w:szCs w:val="20"/>
              </w:rPr>
              <w:t>新疆大学是本项目主要完成单位。本单位是世界一流大学建设高校（B类）、综合性全国重点大学、教育部与新疆维吾尔自治区人民政府“部区合建”高校、国家西部大开发重点建设高校，建有科技部省部共建碳基能源资源化学与利用国家重点实验室等国家级科研平台。本单位项目团队与中国科学院新疆理化技术研究所、石河子大学、新疆天宏基科技股份有限公司、新疆赛诺凯生物科技有限公司建立了长期合作关系，在生物质碳材料热解过程机理研究、催化/吸附等功能性活性炭制备技术等方面做出了贡献。创新了生物质原料预处理及碳掺杂改性关键技术，开发出储能及催化等电化学性能优异的碳材料。在项目执行过程中，凡项目所需条件（如科研人员、经费、试验场地、仪器设备等）都给予了全力支持，使得各相关课题能够高质量的按合同计划实施，保证了项目的顺利完成。本单位十分重视知识产权的保护和应用，通过成果宣传、示范和推广、与企业密切合作等加速科技成果产业化，产生了良好的经济、社会和生态效益。总之，本单位为该项目选题、立项、实施与应用推广、人力物力的保障都作出了重要贡献。</w:t>
            </w:r>
          </w:p>
          <w:p w14:paraId="2353A40C" w14:textId="77777777" w:rsidR="00EA216C" w:rsidRDefault="000F050F">
            <w:pPr>
              <w:spacing w:line="360" w:lineRule="exact"/>
              <w:rPr>
                <w:rFonts w:ascii="宋体" w:hAnsi="宋体" w:hint="eastAsia"/>
                <w:color w:val="0D0D0D"/>
                <w:sz w:val="25"/>
                <w:szCs w:val="20"/>
              </w:rPr>
            </w:pPr>
            <w:r>
              <w:rPr>
                <w:rFonts w:ascii="宋体" w:hAnsi="宋体" w:hint="eastAsia"/>
                <w:color w:val="0D0D0D"/>
                <w:szCs w:val="20"/>
              </w:rPr>
              <w:t>认同提名书所填全部内容及附件材料内容；同意本单位及其他完成单位的排名顺序。</w:t>
            </w:r>
          </w:p>
        </w:tc>
      </w:tr>
    </w:tbl>
    <w:p w14:paraId="31AD9AC0" w14:textId="77777777" w:rsidR="00EA216C" w:rsidRDefault="00EA216C">
      <w:pPr>
        <w:spacing w:line="520" w:lineRule="exact"/>
        <w:outlineLvl w:val="1"/>
        <w:rPr>
          <w:rFonts w:ascii="Times New Roman" w:eastAsia="仿宋" w:hAnsi="Times New Roman"/>
          <w:b/>
          <w:sz w:val="32"/>
          <w:szCs w:val="32"/>
        </w:rPr>
      </w:pP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EA216C" w14:paraId="492C2878" w14:textId="77777777">
        <w:trPr>
          <w:cantSplit/>
          <w:trHeight w:hRule="exact" w:val="450"/>
          <w:jc w:val="center"/>
        </w:trPr>
        <w:tc>
          <w:tcPr>
            <w:tcW w:w="1511" w:type="dxa"/>
            <w:vAlign w:val="center"/>
          </w:tcPr>
          <w:p w14:paraId="7236F10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单位名称</w:t>
            </w:r>
          </w:p>
        </w:tc>
        <w:tc>
          <w:tcPr>
            <w:tcW w:w="7700" w:type="dxa"/>
            <w:gridSpan w:val="5"/>
            <w:vAlign w:val="center"/>
          </w:tcPr>
          <w:p w14:paraId="3A032631"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石河子大学</w:t>
            </w:r>
          </w:p>
        </w:tc>
      </w:tr>
      <w:tr w:rsidR="00EA216C" w14:paraId="70D696DD" w14:textId="77777777">
        <w:trPr>
          <w:cantSplit/>
          <w:trHeight w:hRule="exact" w:val="417"/>
          <w:jc w:val="center"/>
        </w:trPr>
        <w:tc>
          <w:tcPr>
            <w:tcW w:w="1511" w:type="dxa"/>
            <w:vAlign w:val="center"/>
          </w:tcPr>
          <w:p w14:paraId="74DE8247"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排    名</w:t>
            </w:r>
          </w:p>
        </w:tc>
        <w:tc>
          <w:tcPr>
            <w:tcW w:w="1834" w:type="dxa"/>
            <w:vAlign w:val="center"/>
          </w:tcPr>
          <w:p w14:paraId="535FB3C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4</w:t>
            </w:r>
          </w:p>
        </w:tc>
        <w:tc>
          <w:tcPr>
            <w:tcW w:w="1319" w:type="dxa"/>
            <w:vAlign w:val="center"/>
          </w:tcPr>
          <w:p w14:paraId="5D53ACA6"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法定代表人</w:t>
            </w:r>
          </w:p>
        </w:tc>
        <w:tc>
          <w:tcPr>
            <w:tcW w:w="1465" w:type="dxa"/>
            <w:vAlign w:val="center"/>
          </w:tcPr>
          <w:p w14:paraId="4F4A3C2D" w14:textId="4739B29E" w:rsidR="00EA216C" w:rsidRDefault="00F36CF1">
            <w:pPr>
              <w:spacing w:line="360" w:lineRule="exact"/>
              <w:jc w:val="center"/>
              <w:rPr>
                <w:rFonts w:ascii="宋体" w:hAnsi="宋体" w:hint="eastAsia"/>
                <w:color w:val="0D0D0D"/>
                <w:szCs w:val="20"/>
              </w:rPr>
            </w:pPr>
            <w:r>
              <w:rPr>
                <w:rFonts w:ascii="宋体" w:hAnsi="宋体" w:hint="eastAsia"/>
                <w:color w:val="0D0D0D"/>
                <w:szCs w:val="20"/>
              </w:rPr>
              <w:t>李兆敏</w:t>
            </w:r>
          </w:p>
        </w:tc>
        <w:tc>
          <w:tcPr>
            <w:tcW w:w="1218" w:type="dxa"/>
            <w:vAlign w:val="center"/>
          </w:tcPr>
          <w:p w14:paraId="6CBA1148"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所 在 地</w:t>
            </w:r>
          </w:p>
        </w:tc>
        <w:tc>
          <w:tcPr>
            <w:tcW w:w="1864" w:type="dxa"/>
            <w:vAlign w:val="center"/>
          </w:tcPr>
          <w:p w14:paraId="549B2D43"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新疆石河子</w:t>
            </w:r>
          </w:p>
        </w:tc>
      </w:tr>
      <w:tr w:rsidR="00EA216C" w14:paraId="51E3ECFD" w14:textId="77777777">
        <w:trPr>
          <w:cantSplit/>
          <w:trHeight w:hRule="exact" w:val="423"/>
          <w:jc w:val="center"/>
        </w:trPr>
        <w:tc>
          <w:tcPr>
            <w:tcW w:w="1511" w:type="dxa"/>
            <w:vAlign w:val="center"/>
          </w:tcPr>
          <w:p w14:paraId="37C01B9A"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单位性质</w:t>
            </w:r>
          </w:p>
        </w:tc>
        <w:tc>
          <w:tcPr>
            <w:tcW w:w="1834" w:type="dxa"/>
            <w:vAlign w:val="center"/>
          </w:tcPr>
          <w:p w14:paraId="565C25E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学校</w:t>
            </w:r>
          </w:p>
        </w:tc>
        <w:tc>
          <w:tcPr>
            <w:tcW w:w="1319" w:type="dxa"/>
            <w:vAlign w:val="center"/>
          </w:tcPr>
          <w:p w14:paraId="6E82F26B"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传    真</w:t>
            </w:r>
          </w:p>
        </w:tc>
        <w:tc>
          <w:tcPr>
            <w:tcW w:w="1465" w:type="dxa"/>
            <w:vAlign w:val="center"/>
          </w:tcPr>
          <w:p w14:paraId="34523C0C" w14:textId="77777777" w:rsidR="00EA216C" w:rsidRDefault="00EA216C">
            <w:pPr>
              <w:spacing w:line="360" w:lineRule="exact"/>
              <w:jc w:val="center"/>
              <w:rPr>
                <w:rFonts w:ascii="宋体" w:hAnsi="宋体" w:hint="eastAsia"/>
                <w:color w:val="0D0D0D"/>
                <w:szCs w:val="20"/>
              </w:rPr>
            </w:pPr>
          </w:p>
        </w:tc>
        <w:tc>
          <w:tcPr>
            <w:tcW w:w="1218" w:type="dxa"/>
            <w:vAlign w:val="center"/>
          </w:tcPr>
          <w:p w14:paraId="18F72DE1"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邮政编码</w:t>
            </w:r>
          </w:p>
        </w:tc>
        <w:tc>
          <w:tcPr>
            <w:tcW w:w="1864" w:type="dxa"/>
            <w:vAlign w:val="center"/>
          </w:tcPr>
          <w:p w14:paraId="5B104BB5" w14:textId="77777777" w:rsidR="00EA216C" w:rsidRDefault="000F050F">
            <w:pPr>
              <w:spacing w:line="360" w:lineRule="exact"/>
              <w:ind w:firstLineChars="200" w:firstLine="420"/>
              <w:rPr>
                <w:rFonts w:ascii="宋体" w:hAnsi="宋体" w:hint="eastAsia"/>
                <w:color w:val="0D0D0D"/>
                <w:szCs w:val="20"/>
              </w:rPr>
            </w:pPr>
            <w:r>
              <w:rPr>
                <w:rFonts w:ascii="宋体" w:hAnsi="宋体" w:hint="eastAsia"/>
                <w:color w:val="0D0D0D"/>
                <w:szCs w:val="20"/>
              </w:rPr>
              <w:t>832000</w:t>
            </w:r>
          </w:p>
        </w:tc>
      </w:tr>
      <w:tr w:rsidR="00EA216C" w14:paraId="72DEDD40" w14:textId="77777777">
        <w:trPr>
          <w:cantSplit/>
          <w:trHeight w:hRule="exact" w:val="414"/>
          <w:jc w:val="center"/>
        </w:trPr>
        <w:tc>
          <w:tcPr>
            <w:tcW w:w="1511" w:type="dxa"/>
            <w:vAlign w:val="center"/>
          </w:tcPr>
          <w:p w14:paraId="68C65B1D"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通讯地址</w:t>
            </w:r>
          </w:p>
        </w:tc>
        <w:tc>
          <w:tcPr>
            <w:tcW w:w="7700" w:type="dxa"/>
            <w:gridSpan w:val="5"/>
            <w:vAlign w:val="center"/>
          </w:tcPr>
          <w:p w14:paraId="3F77666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新疆石河子市向阳街道北四路221号</w:t>
            </w:r>
          </w:p>
        </w:tc>
      </w:tr>
      <w:tr w:rsidR="00EA216C" w14:paraId="10654CA6" w14:textId="77777777">
        <w:trPr>
          <w:cantSplit/>
          <w:trHeight w:hRule="exact" w:val="435"/>
          <w:jc w:val="center"/>
        </w:trPr>
        <w:tc>
          <w:tcPr>
            <w:tcW w:w="1511" w:type="dxa"/>
            <w:vAlign w:val="center"/>
          </w:tcPr>
          <w:p w14:paraId="25A1D784"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联 系 人</w:t>
            </w:r>
          </w:p>
        </w:tc>
        <w:tc>
          <w:tcPr>
            <w:tcW w:w="1834" w:type="dxa"/>
            <w:vAlign w:val="center"/>
          </w:tcPr>
          <w:p w14:paraId="016CACAC"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郜建锐</w:t>
            </w:r>
          </w:p>
        </w:tc>
        <w:tc>
          <w:tcPr>
            <w:tcW w:w="1319" w:type="dxa"/>
            <w:vAlign w:val="center"/>
          </w:tcPr>
          <w:p w14:paraId="28E0AC89" w14:textId="77777777" w:rsidR="00EA216C" w:rsidRDefault="000F050F">
            <w:pPr>
              <w:spacing w:line="280" w:lineRule="exact"/>
              <w:jc w:val="center"/>
              <w:rPr>
                <w:rFonts w:ascii="宋体" w:hAnsi="宋体" w:hint="eastAsia"/>
                <w:color w:val="0D0D0D"/>
                <w:szCs w:val="20"/>
              </w:rPr>
            </w:pPr>
            <w:r>
              <w:rPr>
                <w:rFonts w:ascii="宋体" w:hAnsi="宋体" w:hint="eastAsia"/>
                <w:color w:val="0D0D0D"/>
                <w:szCs w:val="20"/>
              </w:rPr>
              <w:t>单位</w:t>
            </w:r>
            <w:r>
              <w:rPr>
                <w:rFonts w:ascii="宋体" w:hAnsi="宋体"/>
                <w:color w:val="0D0D0D"/>
                <w:szCs w:val="20"/>
              </w:rPr>
              <w:t>电话</w:t>
            </w:r>
          </w:p>
        </w:tc>
        <w:tc>
          <w:tcPr>
            <w:tcW w:w="1465" w:type="dxa"/>
            <w:vAlign w:val="center"/>
          </w:tcPr>
          <w:p w14:paraId="326DE5C9" w14:textId="77777777" w:rsidR="00EA216C" w:rsidRDefault="000F050F">
            <w:pPr>
              <w:spacing w:line="360" w:lineRule="exact"/>
              <w:rPr>
                <w:rFonts w:ascii="宋体" w:hAnsi="宋体" w:hint="eastAsia"/>
                <w:color w:val="0D0D0D"/>
                <w:szCs w:val="20"/>
              </w:rPr>
            </w:pPr>
            <w:r>
              <w:rPr>
                <w:rFonts w:ascii="宋体" w:hAnsi="宋体"/>
                <w:color w:val="0D0D0D"/>
                <w:szCs w:val="20"/>
              </w:rPr>
              <w:t>0993-2058190</w:t>
            </w:r>
          </w:p>
        </w:tc>
        <w:tc>
          <w:tcPr>
            <w:tcW w:w="1218" w:type="dxa"/>
            <w:vAlign w:val="center"/>
          </w:tcPr>
          <w:p w14:paraId="04FAA1E7"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移动电话</w:t>
            </w:r>
          </w:p>
        </w:tc>
        <w:tc>
          <w:tcPr>
            <w:tcW w:w="1864" w:type="dxa"/>
            <w:vAlign w:val="center"/>
          </w:tcPr>
          <w:p w14:paraId="5014DE07" w14:textId="77777777" w:rsidR="00EA216C" w:rsidRDefault="00EA216C">
            <w:pPr>
              <w:spacing w:line="360" w:lineRule="exact"/>
              <w:jc w:val="center"/>
              <w:rPr>
                <w:rFonts w:ascii="宋体" w:hAnsi="宋体" w:hint="eastAsia"/>
                <w:color w:val="0D0D0D"/>
                <w:szCs w:val="20"/>
              </w:rPr>
            </w:pPr>
          </w:p>
        </w:tc>
      </w:tr>
      <w:tr w:rsidR="00EA216C" w14:paraId="7D146532" w14:textId="77777777">
        <w:trPr>
          <w:cantSplit/>
          <w:trHeight w:val="393"/>
          <w:jc w:val="center"/>
        </w:trPr>
        <w:tc>
          <w:tcPr>
            <w:tcW w:w="1511" w:type="dxa"/>
            <w:vAlign w:val="center"/>
          </w:tcPr>
          <w:p w14:paraId="1E154F1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电子邮箱</w:t>
            </w:r>
          </w:p>
        </w:tc>
        <w:tc>
          <w:tcPr>
            <w:tcW w:w="7700" w:type="dxa"/>
            <w:gridSpan w:val="5"/>
            <w:vAlign w:val="center"/>
          </w:tcPr>
          <w:p w14:paraId="484A5DCE"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813360114@qq.com</w:t>
            </w:r>
          </w:p>
        </w:tc>
      </w:tr>
      <w:tr w:rsidR="00EA216C" w14:paraId="0DF43503" w14:textId="77777777">
        <w:trPr>
          <w:cantSplit/>
          <w:trHeight w:hRule="exact" w:val="3727"/>
          <w:jc w:val="center"/>
        </w:trPr>
        <w:tc>
          <w:tcPr>
            <w:tcW w:w="9211" w:type="dxa"/>
            <w:gridSpan w:val="6"/>
          </w:tcPr>
          <w:p w14:paraId="2A4D9FC9" w14:textId="77777777" w:rsidR="00EA216C" w:rsidRDefault="000F050F">
            <w:pPr>
              <w:spacing w:line="360" w:lineRule="exact"/>
              <w:rPr>
                <w:rFonts w:ascii="宋体" w:hAnsi="宋体" w:hint="eastAsia"/>
                <w:color w:val="0D0D0D"/>
                <w:szCs w:val="20"/>
              </w:rPr>
            </w:pPr>
            <w:r>
              <w:rPr>
                <w:rFonts w:ascii="宋体" w:hAnsi="宋体"/>
                <w:color w:val="0D0D0D"/>
                <w:szCs w:val="20"/>
              </w:rPr>
              <w:t>对本项目科技创新和</w:t>
            </w:r>
            <w:r>
              <w:rPr>
                <w:rFonts w:ascii="宋体" w:hAnsi="宋体" w:hint="eastAsia"/>
                <w:color w:val="0D0D0D"/>
                <w:szCs w:val="20"/>
              </w:rPr>
              <w:t>推广</w:t>
            </w:r>
            <w:r>
              <w:rPr>
                <w:rFonts w:ascii="宋体" w:hAnsi="宋体"/>
                <w:color w:val="0D0D0D"/>
                <w:szCs w:val="20"/>
              </w:rPr>
              <w:t>应用情况的贡献：</w:t>
            </w:r>
            <w:r>
              <w:rPr>
                <w:rFonts w:ascii="宋体" w:hAnsi="宋体" w:hint="eastAsia"/>
                <w:color w:val="0D0D0D"/>
                <w:szCs w:val="20"/>
              </w:rPr>
              <w:t>石河子大学为本项目的实施组建了“含碳固废制备新型炭材料关键技术及应用”研究团队，该团队拥有一名国家海外高层次人才获得者、两名兵团英才获得者，数十名青年教师和十多名研究生，与中国科学院新疆理化技术研究所、新疆大学、新疆天宏基科技股份有限公司、新疆赛诺凯生物科技有限公司建立了长期的合作关系。研究团队建设了由碳材料制备表征评估、碳材料分析与检测技术、碳材料应用过程和机制基础研究、工程应用开发等组成的研发平台。团队以综合利用含碳固废资源为目标，致力于生物质固废、工业石油焦、印染失活染料等含碳固废的处理与资源化利用及绿色化工过程的研究工作，采用绿色低耗的技术，将其转化为具有高附加值的碳材料，并将其用于储能、催化及环境污染防治，并完成了多项研究成果的实际应用推广。</w:t>
            </w:r>
          </w:p>
          <w:p w14:paraId="7437FC15" w14:textId="77777777" w:rsidR="00EA216C" w:rsidRDefault="000F050F">
            <w:pPr>
              <w:spacing w:line="360" w:lineRule="exact"/>
              <w:rPr>
                <w:rFonts w:ascii="宋体" w:hAnsi="宋体" w:hint="eastAsia"/>
                <w:color w:val="0D0D0D"/>
                <w:sz w:val="25"/>
                <w:szCs w:val="20"/>
              </w:rPr>
            </w:pPr>
            <w:r>
              <w:rPr>
                <w:rFonts w:ascii="宋体" w:hAnsi="宋体" w:hint="eastAsia"/>
                <w:color w:val="0D0D0D"/>
                <w:szCs w:val="20"/>
              </w:rPr>
              <w:t>认同提名书所填全部内容及附件材料内容；同意本单位及其他完成单位的排名顺序。</w:t>
            </w:r>
          </w:p>
        </w:tc>
      </w:tr>
    </w:tbl>
    <w:p w14:paraId="1AA95816" w14:textId="77777777" w:rsidR="00EA216C" w:rsidRDefault="00EA216C">
      <w:pPr>
        <w:spacing w:line="520" w:lineRule="exact"/>
        <w:outlineLvl w:val="1"/>
        <w:rPr>
          <w:rFonts w:ascii="Times New Roman" w:eastAsia="仿宋" w:hAnsi="Times New Roman"/>
          <w:b/>
          <w:sz w:val="32"/>
          <w:szCs w:val="32"/>
        </w:rPr>
      </w:pP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EA216C" w14:paraId="6E81A50A" w14:textId="77777777">
        <w:trPr>
          <w:cantSplit/>
          <w:trHeight w:hRule="exact" w:val="450"/>
          <w:jc w:val="center"/>
        </w:trPr>
        <w:tc>
          <w:tcPr>
            <w:tcW w:w="1511" w:type="dxa"/>
            <w:vAlign w:val="center"/>
          </w:tcPr>
          <w:p w14:paraId="3DEFA9E5"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单位名称</w:t>
            </w:r>
          </w:p>
        </w:tc>
        <w:tc>
          <w:tcPr>
            <w:tcW w:w="7700" w:type="dxa"/>
            <w:gridSpan w:val="5"/>
            <w:vAlign w:val="center"/>
          </w:tcPr>
          <w:p w14:paraId="4E802EFC"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新疆赛诺凯生物科技有限公司</w:t>
            </w:r>
          </w:p>
        </w:tc>
      </w:tr>
      <w:tr w:rsidR="00EA216C" w14:paraId="488AC3A6" w14:textId="77777777">
        <w:trPr>
          <w:cantSplit/>
          <w:trHeight w:hRule="exact" w:val="417"/>
          <w:jc w:val="center"/>
        </w:trPr>
        <w:tc>
          <w:tcPr>
            <w:tcW w:w="1511" w:type="dxa"/>
            <w:vAlign w:val="center"/>
          </w:tcPr>
          <w:p w14:paraId="071CA367"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排    名</w:t>
            </w:r>
          </w:p>
        </w:tc>
        <w:tc>
          <w:tcPr>
            <w:tcW w:w="1834" w:type="dxa"/>
            <w:vAlign w:val="center"/>
          </w:tcPr>
          <w:p w14:paraId="2360EF1C"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5</w:t>
            </w:r>
          </w:p>
        </w:tc>
        <w:tc>
          <w:tcPr>
            <w:tcW w:w="1319" w:type="dxa"/>
            <w:vAlign w:val="center"/>
          </w:tcPr>
          <w:p w14:paraId="195C2CBB"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法定代表人</w:t>
            </w:r>
          </w:p>
        </w:tc>
        <w:tc>
          <w:tcPr>
            <w:tcW w:w="1465" w:type="dxa"/>
            <w:vAlign w:val="center"/>
          </w:tcPr>
          <w:p w14:paraId="742BDD4E"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陈建国</w:t>
            </w:r>
          </w:p>
        </w:tc>
        <w:tc>
          <w:tcPr>
            <w:tcW w:w="1218" w:type="dxa"/>
            <w:vAlign w:val="center"/>
          </w:tcPr>
          <w:p w14:paraId="01C250F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所 在 地</w:t>
            </w:r>
          </w:p>
        </w:tc>
        <w:tc>
          <w:tcPr>
            <w:tcW w:w="1864" w:type="dxa"/>
            <w:vAlign w:val="center"/>
          </w:tcPr>
          <w:p w14:paraId="4A387181"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新疆昌吉</w:t>
            </w:r>
          </w:p>
        </w:tc>
      </w:tr>
      <w:tr w:rsidR="00EA216C" w14:paraId="6558F71A" w14:textId="77777777">
        <w:trPr>
          <w:cantSplit/>
          <w:trHeight w:hRule="exact" w:val="423"/>
          <w:jc w:val="center"/>
        </w:trPr>
        <w:tc>
          <w:tcPr>
            <w:tcW w:w="1511" w:type="dxa"/>
            <w:vAlign w:val="center"/>
          </w:tcPr>
          <w:p w14:paraId="0630A4FD"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单位性质</w:t>
            </w:r>
          </w:p>
        </w:tc>
        <w:tc>
          <w:tcPr>
            <w:tcW w:w="1834" w:type="dxa"/>
            <w:vAlign w:val="center"/>
          </w:tcPr>
          <w:p w14:paraId="79197F95"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民营企业</w:t>
            </w:r>
          </w:p>
        </w:tc>
        <w:tc>
          <w:tcPr>
            <w:tcW w:w="1319" w:type="dxa"/>
            <w:vAlign w:val="center"/>
          </w:tcPr>
          <w:p w14:paraId="6930EC1D"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传    真</w:t>
            </w:r>
          </w:p>
        </w:tc>
        <w:tc>
          <w:tcPr>
            <w:tcW w:w="1465" w:type="dxa"/>
            <w:vAlign w:val="center"/>
          </w:tcPr>
          <w:p w14:paraId="3F8D6887" w14:textId="77777777" w:rsidR="00EA216C" w:rsidRDefault="00EA216C">
            <w:pPr>
              <w:spacing w:line="360" w:lineRule="exact"/>
              <w:jc w:val="center"/>
              <w:rPr>
                <w:rFonts w:ascii="宋体" w:hAnsi="宋体" w:hint="eastAsia"/>
                <w:color w:val="0D0D0D"/>
                <w:szCs w:val="20"/>
              </w:rPr>
            </w:pPr>
          </w:p>
        </w:tc>
        <w:tc>
          <w:tcPr>
            <w:tcW w:w="1218" w:type="dxa"/>
            <w:vAlign w:val="center"/>
          </w:tcPr>
          <w:p w14:paraId="0AE5C87F"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邮政编码</w:t>
            </w:r>
          </w:p>
        </w:tc>
        <w:tc>
          <w:tcPr>
            <w:tcW w:w="1864" w:type="dxa"/>
            <w:vAlign w:val="center"/>
          </w:tcPr>
          <w:p w14:paraId="7EDC59DB"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831700</w:t>
            </w:r>
          </w:p>
        </w:tc>
      </w:tr>
      <w:tr w:rsidR="00EA216C" w14:paraId="11A868DC" w14:textId="77777777">
        <w:trPr>
          <w:cantSplit/>
          <w:trHeight w:hRule="exact" w:val="414"/>
          <w:jc w:val="center"/>
        </w:trPr>
        <w:tc>
          <w:tcPr>
            <w:tcW w:w="1511" w:type="dxa"/>
            <w:vAlign w:val="center"/>
          </w:tcPr>
          <w:p w14:paraId="6CC0009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通讯地址</w:t>
            </w:r>
          </w:p>
        </w:tc>
        <w:tc>
          <w:tcPr>
            <w:tcW w:w="7700" w:type="dxa"/>
            <w:gridSpan w:val="5"/>
            <w:vAlign w:val="center"/>
          </w:tcPr>
          <w:p w14:paraId="20C840A4"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昌吉州吉木萨尔县环南二区城南工业园B10幢132号</w:t>
            </w:r>
          </w:p>
        </w:tc>
      </w:tr>
      <w:tr w:rsidR="00EA216C" w14:paraId="0C614DBA" w14:textId="77777777">
        <w:trPr>
          <w:cantSplit/>
          <w:trHeight w:hRule="exact" w:val="435"/>
          <w:jc w:val="center"/>
        </w:trPr>
        <w:tc>
          <w:tcPr>
            <w:tcW w:w="1511" w:type="dxa"/>
            <w:vAlign w:val="center"/>
          </w:tcPr>
          <w:p w14:paraId="5971ABCD"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联 系 人</w:t>
            </w:r>
          </w:p>
        </w:tc>
        <w:tc>
          <w:tcPr>
            <w:tcW w:w="1834" w:type="dxa"/>
            <w:vAlign w:val="center"/>
          </w:tcPr>
          <w:p w14:paraId="06C078D4"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陈建国</w:t>
            </w:r>
          </w:p>
        </w:tc>
        <w:tc>
          <w:tcPr>
            <w:tcW w:w="1319" w:type="dxa"/>
            <w:vAlign w:val="center"/>
          </w:tcPr>
          <w:p w14:paraId="0824DD21" w14:textId="77777777" w:rsidR="00EA216C" w:rsidRDefault="000F050F">
            <w:pPr>
              <w:spacing w:line="280" w:lineRule="exact"/>
              <w:jc w:val="center"/>
              <w:rPr>
                <w:rFonts w:ascii="宋体" w:hAnsi="宋体" w:hint="eastAsia"/>
                <w:color w:val="0D0D0D"/>
                <w:szCs w:val="20"/>
              </w:rPr>
            </w:pPr>
            <w:r>
              <w:rPr>
                <w:rFonts w:ascii="宋体" w:hAnsi="宋体" w:hint="eastAsia"/>
                <w:color w:val="0D0D0D"/>
                <w:szCs w:val="20"/>
              </w:rPr>
              <w:t>单位</w:t>
            </w:r>
            <w:r>
              <w:rPr>
                <w:rFonts w:ascii="宋体" w:hAnsi="宋体"/>
                <w:color w:val="0D0D0D"/>
                <w:szCs w:val="20"/>
              </w:rPr>
              <w:t>电话</w:t>
            </w:r>
          </w:p>
        </w:tc>
        <w:tc>
          <w:tcPr>
            <w:tcW w:w="1465" w:type="dxa"/>
            <w:vAlign w:val="center"/>
          </w:tcPr>
          <w:p w14:paraId="166D3968" w14:textId="77777777" w:rsidR="00EA216C" w:rsidRDefault="000F050F">
            <w:pPr>
              <w:spacing w:line="360" w:lineRule="exact"/>
              <w:rPr>
                <w:rFonts w:ascii="宋体" w:hAnsi="宋体" w:hint="eastAsia"/>
                <w:color w:val="0D0D0D"/>
                <w:szCs w:val="20"/>
              </w:rPr>
            </w:pPr>
            <w:r>
              <w:rPr>
                <w:rFonts w:ascii="宋体" w:hAnsi="宋体"/>
                <w:color w:val="0D0D0D"/>
                <w:szCs w:val="20"/>
              </w:rPr>
              <w:t>13682519302</w:t>
            </w:r>
          </w:p>
        </w:tc>
        <w:tc>
          <w:tcPr>
            <w:tcW w:w="1218" w:type="dxa"/>
            <w:vAlign w:val="center"/>
          </w:tcPr>
          <w:p w14:paraId="41078D46"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t>移动电话</w:t>
            </w:r>
          </w:p>
        </w:tc>
        <w:tc>
          <w:tcPr>
            <w:tcW w:w="1864" w:type="dxa"/>
            <w:vAlign w:val="center"/>
          </w:tcPr>
          <w:p w14:paraId="2FD5F904"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13682519302</w:t>
            </w:r>
          </w:p>
        </w:tc>
      </w:tr>
      <w:tr w:rsidR="00EA216C" w14:paraId="002C9510" w14:textId="77777777">
        <w:trPr>
          <w:cantSplit/>
          <w:trHeight w:val="393"/>
          <w:jc w:val="center"/>
        </w:trPr>
        <w:tc>
          <w:tcPr>
            <w:tcW w:w="1511" w:type="dxa"/>
            <w:vAlign w:val="center"/>
          </w:tcPr>
          <w:p w14:paraId="3D101323" w14:textId="77777777" w:rsidR="00EA216C" w:rsidRDefault="000F050F">
            <w:pPr>
              <w:spacing w:line="280" w:lineRule="exact"/>
              <w:jc w:val="center"/>
              <w:rPr>
                <w:rFonts w:ascii="宋体" w:hAnsi="宋体" w:hint="eastAsia"/>
                <w:color w:val="0D0D0D"/>
                <w:szCs w:val="20"/>
              </w:rPr>
            </w:pPr>
            <w:r>
              <w:rPr>
                <w:rFonts w:ascii="宋体" w:hAnsi="宋体"/>
                <w:color w:val="0D0D0D"/>
                <w:szCs w:val="20"/>
              </w:rPr>
              <w:lastRenderedPageBreak/>
              <w:t>电子邮箱</w:t>
            </w:r>
          </w:p>
        </w:tc>
        <w:tc>
          <w:tcPr>
            <w:tcW w:w="7700" w:type="dxa"/>
            <w:gridSpan w:val="5"/>
            <w:vAlign w:val="center"/>
          </w:tcPr>
          <w:p w14:paraId="01A27E4A" w14:textId="77777777" w:rsidR="00EA216C" w:rsidRDefault="000F050F">
            <w:pPr>
              <w:spacing w:line="360" w:lineRule="exact"/>
              <w:jc w:val="center"/>
              <w:rPr>
                <w:rFonts w:ascii="宋体" w:hAnsi="宋体" w:hint="eastAsia"/>
                <w:color w:val="0D0D0D"/>
                <w:szCs w:val="20"/>
              </w:rPr>
            </w:pPr>
            <w:r>
              <w:rPr>
                <w:rFonts w:ascii="宋体" w:hAnsi="宋体" w:hint="eastAsia"/>
                <w:color w:val="0D0D0D"/>
                <w:szCs w:val="20"/>
              </w:rPr>
              <w:t>charlie999@126.com</w:t>
            </w:r>
          </w:p>
        </w:tc>
      </w:tr>
      <w:tr w:rsidR="00EA216C" w14:paraId="797DC99B" w14:textId="77777777">
        <w:trPr>
          <w:cantSplit/>
          <w:trHeight w:hRule="exact" w:val="4202"/>
          <w:jc w:val="center"/>
        </w:trPr>
        <w:tc>
          <w:tcPr>
            <w:tcW w:w="9211" w:type="dxa"/>
            <w:gridSpan w:val="6"/>
          </w:tcPr>
          <w:p w14:paraId="709DBCEB" w14:textId="77777777" w:rsidR="00EA216C" w:rsidRDefault="000F050F">
            <w:pPr>
              <w:spacing w:line="360" w:lineRule="exact"/>
              <w:rPr>
                <w:rFonts w:ascii="宋体" w:hAnsi="宋体" w:hint="eastAsia"/>
                <w:color w:val="0D0D0D"/>
                <w:szCs w:val="20"/>
              </w:rPr>
            </w:pPr>
            <w:r>
              <w:rPr>
                <w:rFonts w:ascii="宋体" w:hAnsi="宋体"/>
                <w:color w:val="0D0D0D"/>
                <w:szCs w:val="20"/>
              </w:rPr>
              <w:t>对本项目科技创新和</w:t>
            </w:r>
            <w:r>
              <w:rPr>
                <w:rFonts w:ascii="宋体" w:hAnsi="宋体" w:hint="eastAsia"/>
                <w:color w:val="0D0D0D"/>
                <w:szCs w:val="20"/>
              </w:rPr>
              <w:t>推广</w:t>
            </w:r>
            <w:r>
              <w:rPr>
                <w:rFonts w:ascii="宋体" w:hAnsi="宋体"/>
                <w:color w:val="0D0D0D"/>
                <w:szCs w:val="20"/>
              </w:rPr>
              <w:t>应用情况的贡献：</w:t>
            </w:r>
            <w:r>
              <w:rPr>
                <w:rFonts w:ascii="宋体" w:hAnsi="宋体" w:hint="eastAsia"/>
                <w:color w:val="0D0D0D"/>
                <w:szCs w:val="20"/>
              </w:rPr>
              <w:t>新疆赛诺凯生物科技有限公司自成立以来已承担新疆生产建设兵团第二师重大科技项目1项，荣获兵团创新创业大赛三等奖，成长为自治区科技型中小企业，公司目前位于昌吉州吉木萨尔县城南工业园，占地80亩，公司已完成包括新疆、山东生产基地，河北和深圳销售中心的两基地两中心布局，孵化子公司2家。本公司是中国科学院新疆理化技术研究所技术入股单位，是中国科学院新疆理化技术研究所、石河子大学、新疆大学等科研单位的项目示范推广基地，致力于新疆农林废弃物棉秆、果木（壳）等高值转化生物炭和活性炭的研发和制造。本公司贡献在于开发了系列水净化、空气净化专用活性炭，活性炭对液相污染物余氯、细菌、抗生素、农残、重金属等的去除率达99%以上，对空气中特定污染物二氧化硫、氨气、甲醛、乙醛、氮氧化物、臭氧等去除率超90%，技术指标达到或超过美国、日本、韩国同类产品。本公司生产的活性炭产品在深圳家乐士、河北亿利、德国科德宝等企业广泛应用。</w:t>
            </w:r>
          </w:p>
          <w:p w14:paraId="0EC986B6" w14:textId="77777777" w:rsidR="00EA216C" w:rsidRDefault="000F050F">
            <w:pPr>
              <w:spacing w:line="360" w:lineRule="exact"/>
              <w:rPr>
                <w:rFonts w:ascii="宋体" w:hAnsi="宋体" w:hint="eastAsia"/>
                <w:color w:val="0D0D0D"/>
                <w:sz w:val="25"/>
                <w:szCs w:val="20"/>
              </w:rPr>
            </w:pPr>
            <w:r>
              <w:rPr>
                <w:rFonts w:ascii="宋体" w:hAnsi="宋体" w:hint="eastAsia"/>
                <w:color w:val="0D0D0D"/>
                <w:szCs w:val="20"/>
              </w:rPr>
              <w:t>认同提名书所填全部内容及附件材料内容；同意本单位及其他完成单位的排名顺序。</w:t>
            </w:r>
          </w:p>
        </w:tc>
      </w:tr>
    </w:tbl>
    <w:p w14:paraId="5E66D830" w14:textId="77777777" w:rsidR="00EA216C" w:rsidRDefault="00EA216C">
      <w:pPr>
        <w:spacing w:line="520" w:lineRule="exact"/>
        <w:outlineLvl w:val="1"/>
        <w:rPr>
          <w:rFonts w:ascii="Times New Roman" w:eastAsia="仿宋" w:hAnsi="Times New Roman"/>
          <w:b/>
          <w:sz w:val="32"/>
          <w:szCs w:val="32"/>
        </w:rPr>
      </w:pPr>
    </w:p>
    <w:sectPr w:rsidR="00EA216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3EC674" w14:textId="77777777" w:rsidR="00AD5165" w:rsidRDefault="00AD5165" w:rsidP="00F36CF1">
      <w:r>
        <w:separator/>
      </w:r>
    </w:p>
  </w:endnote>
  <w:endnote w:type="continuationSeparator" w:id="0">
    <w:p w14:paraId="2AC4FF18" w14:textId="77777777" w:rsidR="00AD5165" w:rsidRDefault="00AD5165" w:rsidP="00F36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31EFCE" w14:textId="77777777" w:rsidR="00AD5165" w:rsidRDefault="00AD5165" w:rsidP="00F36CF1">
      <w:r>
        <w:separator/>
      </w:r>
    </w:p>
  </w:footnote>
  <w:footnote w:type="continuationSeparator" w:id="0">
    <w:p w14:paraId="2FB2CC86" w14:textId="77777777" w:rsidR="00AD5165" w:rsidRDefault="00AD5165" w:rsidP="00F36C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43E3FDE"/>
    <w:multiLevelType w:val="multilevel"/>
    <w:tmpl w:val="743E3FDE"/>
    <w:lvl w:ilvl="0">
      <w:start w:val="1"/>
      <w:numFmt w:val="japaneseCounting"/>
      <w:lvlText w:val="%1、"/>
      <w:lvlJc w:val="left"/>
      <w:pPr>
        <w:ind w:left="750" w:hanging="75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16cid:durableId="16124756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embedSystemFonts/>
  <w:bordersDoNotSurroundHeader/>
  <w:bordersDoNotSurroundFooter/>
  <w:attachedTemplate r:id="rId1"/>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2M5ZWVhMTEzMzdiN2MwMjMxNjY0MDg0ZGY2NmQyOWYifQ=="/>
  </w:docVars>
  <w:rsids>
    <w:rsidRoot w:val="5CE42C58"/>
    <w:rsid w:val="000F050F"/>
    <w:rsid w:val="00355FD7"/>
    <w:rsid w:val="00455B24"/>
    <w:rsid w:val="0087383F"/>
    <w:rsid w:val="00AD5165"/>
    <w:rsid w:val="00DC02A9"/>
    <w:rsid w:val="00EA216C"/>
    <w:rsid w:val="00F36CF1"/>
    <w:rsid w:val="00F57860"/>
    <w:rsid w:val="062C0897"/>
    <w:rsid w:val="10BD42E8"/>
    <w:rsid w:val="1FB11C0E"/>
    <w:rsid w:val="24D84CD2"/>
    <w:rsid w:val="2E5656B6"/>
    <w:rsid w:val="357F2473"/>
    <w:rsid w:val="36E561E2"/>
    <w:rsid w:val="52F37BED"/>
    <w:rsid w:val="5CE42C58"/>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8577B0"/>
  <w15:docId w15:val="{EF3E5657-EA64-408C-901D-3F668323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rPr>
      <w:color w:val="0000FF"/>
      <w:u w:val="single"/>
    </w:rPr>
  </w:style>
  <w:style w:type="paragraph" w:styleId="a5">
    <w:name w:val="header"/>
    <w:basedOn w:val="a"/>
    <w:link w:val="a6"/>
    <w:rsid w:val="00F36CF1"/>
    <w:pPr>
      <w:tabs>
        <w:tab w:val="center" w:pos="4153"/>
        <w:tab w:val="right" w:pos="8306"/>
      </w:tabs>
      <w:snapToGrid w:val="0"/>
      <w:jc w:val="center"/>
    </w:pPr>
    <w:rPr>
      <w:sz w:val="18"/>
      <w:szCs w:val="18"/>
    </w:rPr>
  </w:style>
  <w:style w:type="character" w:customStyle="1" w:styleId="a6">
    <w:name w:val="页眉 字符"/>
    <w:basedOn w:val="a0"/>
    <w:link w:val="a5"/>
    <w:rsid w:val="00F36CF1"/>
    <w:rPr>
      <w:rFonts w:ascii="Calibri" w:hAnsi="Calibri"/>
      <w:kern w:val="2"/>
      <w:sz w:val="18"/>
      <w:szCs w:val="18"/>
    </w:rPr>
  </w:style>
  <w:style w:type="paragraph" w:styleId="a7">
    <w:name w:val="footer"/>
    <w:basedOn w:val="a"/>
    <w:link w:val="a8"/>
    <w:rsid w:val="00F36CF1"/>
    <w:pPr>
      <w:tabs>
        <w:tab w:val="center" w:pos="4153"/>
        <w:tab w:val="right" w:pos="8306"/>
      </w:tabs>
      <w:snapToGrid w:val="0"/>
      <w:jc w:val="left"/>
    </w:pPr>
    <w:rPr>
      <w:sz w:val="18"/>
      <w:szCs w:val="18"/>
    </w:rPr>
  </w:style>
  <w:style w:type="character" w:customStyle="1" w:styleId="a8">
    <w:name w:val="页脚 字符"/>
    <w:basedOn w:val="a0"/>
    <w:link w:val="a7"/>
    <w:rsid w:val="00F36CF1"/>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javascri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0</Template>
  <TotalTime>7</TotalTime>
  <Pages>11</Pages>
  <Words>1347</Words>
  <Characters>7680</Characters>
  <Application>Microsoft Office Word</Application>
  <DocSecurity>0</DocSecurity>
  <Lines>64</Lines>
  <Paragraphs>18</Paragraphs>
  <ScaleCrop>false</ScaleCrop>
  <Company/>
  <LinksUpToDate>false</LinksUpToDate>
  <CharactersWithSpaces>9009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羊文</dc:creator>
  <cp:lastModifiedBy>Feng Yu</cp:lastModifiedBy>
  <cp:revision>7</cp:revision>
  <dcterms:created xsi:type="dcterms:W3CDTF">2024-10-25T08:58:00Z</dcterms:created>
  <dcterms:modified xsi:type="dcterms:W3CDTF">2024-10-29T05:23:00Z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01B9A1DC5A064821839BA79F415C08B8_13</vt:lpwstr>
  </property>
</Properties>
</file>